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4C" w:rsidRDefault="0043584C" w:rsidP="0043584C">
      <w:pPr>
        <w:keepNext/>
        <w:keepLines/>
        <w:spacing w:before="360" w:after="100" w:line="280" w:lineRule="atLeast"/>
        <w:outlineLvl w:val="0"/>
        <w:rPr>
          <w:rFonts w:eastAsia="Times New Roman" w:cs="Arial"/>
          <w:b/>
          <w:bCs/>
          <w:smallCaps/>
          <w:color w:val="2F5496" w:themeColor="accent5" w:themeShade="BF"/>
          <w:sz w:val="24"/>
          <w:szCs w:val="24"/>
          <w:lang w:eastAsia="en-AU"/>
        </w:rPr>
      </w:pPr>
      <w:bookmarkStart w:id="0" w:name="_GoBack"/>
      <w:bookmarkEnd w:id="0"/>
      <w:r w:rsidRPr="00E67D1D">
        <w:rPr>
          <w:rFonts w:eastAsia="Times New Roman" w:cs="Arial"/>
          <w:b/>
          <w:bCs/>
          <w:smallCaps/>
          <w:color w:val="2F5496" w:themeColor="accent5" w:themeShade="BF"/>
          <w:sz w:val="24"/>
          <w:szCs w:val="24"/>
          <w:lang w:eastAsia="en-AU"/>
        </w:rPr>
        <w:t>Purpose</w:t>
      </w:r>
    </w:p>
    <w:p w:rsidR="005C2710" w:rsidRPr="005C2710" w:rsidRDefault="005C2710" w:rsidP="005C2710">
      <w:pPr>
        <w:spacing w:before="60" w:after="60" w:line="260" w:lineRule="atLeast"/>
        <w:rPr>
          <w:rFonts w:eastAsia="Arial" w:cs="Times New Roman"/>
          <w:lang w:eastAsia="en-AU"/>
        </w:rPr>
      </w:pPr>
      <w:r w:rsidRPr="005C2710">
        <w:rPr>
          <w:rFonts w:eastAsia="Arial" w:cs="Times New Roman"/>
          <w:lang w:eastAsia="en-AU"/>
        </w:rPr>
        <w:t>This policy will define the:</w:t>
      </w:r>
    </w:p>
    <w:p w:rsidR="005C2710" w:rsidRPr="005C2710" w:rsidRDefault="005C2710" w:rsidP="005C2710">
      <w:pPr>
        <w:pStyle w:val="ListParagraph"/>
        <w:numPr>
          <w:ilvl w:val="0"/>
          <w:numId w:val="9"/>
        </w:numPr>
        <w:spacing w:before="0" w:after="60" w:line="260" w:lineRule="atLeast"/>
        <w:ind w:left="284" w:hanging="284"/>
        <w:rPr>
          <w:rFonts w:eastAsia="Arial" w:cs="Times New Roman"/>
          <w:lang w:eastAsia="en-AU"/>
        </w:rPr>
      </w:pPr>
      <w:r w:rsidRPr="005C2710">
        <w:rPr>
          <w:rFonts w:eastAsia="Arial" w:cs="Times New Roman"/>
          <w:lang w:eastAsia="en-AU"/>
        </w:rPr>
        <w:t>procedures to be followed if a person is ill, or is involved in a medical emergency or an incident at the service that results in injury or trauma</w:t>
      </w:r>
    </w:p>
    <w:p w:rsidR="005C2710" w:rsidRPr="005C2710" w:rsidRDefault="005C2710" w:rsidP="005C2710">
      <w:pPr>
        <w:pStyle w:val="ListParagraph"/>
        <w:numPr>
          <w:ilvl w:val="0"/>
          <w:numId w:val="9"/>
        </w:numPr>
        <w:spacing w:before="0" w:after="60" w:line="260" w:lineRule="atLeast"/>
        <w:ind w:left="284" w:hanging="284"/>
        <w:rPr>
          <w:rFonts w:eastAsia="Arial" w:cs="Times New Roman"/>
          <w:lang w:eastAsia="en-AU"/>
        </w:rPr>
      </w:pPr>
      <w:r w:rsidRPr="005C2710">
        <w:rPr>
          <w:rFonts w:eastAsia="Arial" w:cs="Times New Roman"/>
          <w:lang w:eastAsia="en-AU"/>
        </w:rPr>
        <w:t>responsibilities of staff, parents/guardians and the Approved Provider when a person is ill, or is involved in a medical emergency or an incident at the service that results in injury or trauma</w:t>
      </w:r>
    </w:p>
    <w:p w:rsidR="005C2710" w:rsidRPr="005C2710" w:rsidRDefault="005C2710" w:rsidP="005C2710">
      <w:pPr>
        <w:pStyle w:val="ListParagraph"/>
        <w:numPr>
          <w:ilvl w:val="0"/>
          <w:numId w:val="9"/>
        </w:numPr>
        <w:spacing w:before="0" w:after="60" w:line="260" w:lineRule="atLeast"/>
        <w:ind w:left="284" w:hanging="284"/>
        <w:rPr>
          <w:rFonts w:eastAsia="Arial" w:cs="Times New Roman"/>
          <w:lang w:eastAsia="en-AU"/>
        </w:rPr>
      </w:pPr>
      <w:proofErr w:type="gramStart"/>
      <w:r w:rsidRPr="005C2710">
        <w:rPr>
          <w:rFonts w:eastAsia="Arial" w:cs="Times New Roman"/>
          <w:lang w:eastAsia="en-AU"/>
        </w:rPr>
        <w:t>practices</w:t>
      </w:r>
      <w:proofErr w:type="gramEnd"/>
      <w:r w:rsidRPr="005C2710">
        <w:rPr>
          <w:rFonts w:eastAsia="Arial" w:cs="Times New Roman"/>
          <w:lang w:eastAsia="en-AU"/>
        </w:rPr>
        <w:t xml:space="preserve"> to be followed to reduce the risk of an incident occurring at the service.</w:t>
      </w:r>
    </w:p>
    <w:p w:rsidR="0043584C" w:rsidRPr="00672296" w:rsidRDefault="0043584C" w:rsidP="00E67D1D">
      <w:pPr>
        <w:keepNext/>
        <w:keepLines/>
        <w:spacing w:before="0" w:after="0"/>
        <w:outlineLvl w:val="0"/>
        <w:rPr>
          <w:rFonts w:eastAsia="Times New Roman" w:cs="Arial"/>
          <w:bCs/>
          <w:sz w:val="20"/>
          <w:szCs w:val="20"/>
          <w:lang w:eastAsia="en-AU"/>
        </w:rPr>
      </w:pPr>
      <w:r w:rsidRPr="00672296">
        <w:rPr>
          <w:rFonts w:eastAsia="Times New Roman" w:cs="Arial"/>
          <w:b/>
          <w:bCs/>
          <w:smallCaps/>
          <w:color w:val="2F5496" w:themeColor="accent5" w:themeShade="BF"/>
          <w:sz w:val="20"/>
          <w:szCs w:val="20"/>
          <w:lang w:eastAsia="en-AU"/>
        </w:rPr>
        <w:t>Values</w:t>
      </w:r>
    </w:p>
    <w:p w:rsidR="005C2710" w:rsidRPr="005C2710" w:rsidRDefault="005C2710" w:rsidP="005C2710">
      <w:pPr>
        <w:spacing w:before="0" w:after="0"/>
        <w:ind w:left="284" w:hanging="284"/>
        <w:outlineLvl w:val="1"/>
        <w:rPr>
          <w:rFonts w:eastAsia="Times New Roman" w:cs="Arial"/>
          <w:bCs/>
          <w:sz w:val="20"/>
          <w:szCs w:val="24"/>
          <w:lang w:eastAsia="en-AU"/>
        </w:rPr>
      </w:pPr>
      <w:r w:rsidRPr="005C2710">
        <w:rPr>
          <w:rFonts w:eastAsia="Times New Roman" w:cs="Arial"/>
          <w:bCs/>
          <w:sz w:val="20"/>
          <w:szCs w:val="24"/>
          <w:lang w:eastAsia="en-AU"/>
        </w:rPr>
        <w:t>Highvale Preschool is committed to:</w:t>
      </w:r>
    </w:p>
    <w:p w:rsidR="005C2710" w:rsidRPr="005C2710" w:rsidRDefault="005C2710" w:rsidP="005C2710">
      <w:pPr>
        <w:spacing w:before="0" w:after="0"/>
        <w:ind w:left="284" w:hanging="284"/>
        <w:outlineLvl w:val="1"/>
        <w:rPr>
          <w:rFonts w:eastAsia="Times New Roman" w:cs="Arial"/>
          <w:bCs/>
          <w:sz w:val="20"/>
          <w:szCs w:val="24"/>
          <w:lang w:eastAsia="en-AU"/>
        </w:rPr>
      </w:pPr>
      <w:r w:rsidRPr="005C2710">
        <w:rPr>
          <w:rFonts w:eastAsia="Times New Roman" w:cs="Arial"/>
          <w:bCs/>
          <w:sz w:val="20"/>
          <w:szCs w:val="24"/>
          <w:lang w:eastAsia="en-AU"/>
        </w:rPr>
        <w:t>•</w:t>
      </w:r>
      <w:r w:rsidRPr="005C2710">
        <w:rPr>
          <w:rFonts w:eastAsia="Times New Roman" w:cs="Arial"/>
          <w:bCs/>
          <w:sz w:val="20"/>
          <w:szCs w:val="24"/>
          <w:lang w:eastAsia="en-AU"/>
        </w:rPr>
        <w:tab/>
        <w:t>providing a safe and healthy environment for all children, staff, volunteers, students on placement and any other persons participating in or visiting the service</w:t>
      </w:r>
    </w:p>
    <w:p w:rsidR="005C2710" w:rsidRPr="005C2710" w:rsidRDefault="005C2710" w:rsidP="005C2710">
      <w:pPr>
        <w:spacing w:before="0" w:after="0"/>
        <w:ind w:left="284" w:hanging="284"/>
        <w:outlineLvl w:val="1"/>
        <w:rPr>
          <w:rFonts w:eastAsia="Times New Roman" w:cs="Arial"/>
          <w:bCs/>
          <w:sz w:val="20"/>
          <w:szCs w:val="24"/>
          <w:lang w:eastAsia="en-AU"/>
        </w:rPr>
      </w:pPr>
      <w:r w:rsidRPr="005C2710">
        <w:rPr>
          <w:rFonts w:eastAsia="Times New Roman" w:cs="Arial"/>
          <w:bCs/>
          <w:sz w:val="20"/>
          <w:szCs w:val="24"/>
          <w:lang w:eastAsia="en-AU"/>
        </w:rPr>
        <w:t>•</w:t>
      </w:r>
      <w:r w:rsidRPr="005C2710">
        <w:rPr>
          <w:rFonts w:eastAsia="Times New Roman" w:cs="Arial"/>
          <w:bCs/>
          <w:sz w:val="20"/>
          <w:szCs w:val="24"/>
          <w:lang w:eastAsia="en-AU"/>
        </w:rPr>
        <w:tab/>
        <w:t>responding to the needs of an injured, ill or traumatised person at the service</w:t>
      </w:r>
    </w:p>
    <w:p w:rsidR="005C2710" w:rsidRPr="005C2710" w:rsidRDefault="005C2710" w:rsidP="005C2710">
      <w:pPr>
        <w:spacing w:before="0" w:after="0"/>
        <w:ind w:left="284" w:hanging="284"/>
        <w:outlineLvl w:val="1"/>
        <w:rPr>
          <w:rFonts w:eastAsia="Times New Roman" w:cs="Arial"/>
          <w:bCs/>
          <w:sz w:val="20"/>
          <w:szCs w:val="24"/>
          <w:lang w:eastAsia="en-AU"/>
        </w:rPr>
      </w:pPr>
      <w:r w:rsidRPr="005C2710">
        <w:rPr>
          <w:rFonts w:eastAsia="Times New Roman" w:cs="Arial"/>
          <w:bCs/>
          <w:sz w:val="20"/>
          <w:szCs w:val="24"/>
          <w:lang w:eastAsia="en-AU"/>
        </w:rPr>
        <w:t>•</w:t>
      </w:r>
      <w:r w:rsidRPr="005C2710">
        <w:rPr>
          <w:rFonts w:eastAsia="Times New Roman" w:cs="Arial"/>
          <w:bCs/>
          <w:sz w:val="20"/>
          <w:szCs w:val="24"/>
          <w:lang w:eastAsia="en-AU"/>
        </w:rPr>
        <w:tab/>
        <w:t>preventing injuries and trauma</w:t>
      </w:r>
    </w:p>
    <w:p w:rsidR="005C2710" w:rsidRPr="005C2710" w:rsidRDefault="005C2710" w:rsidP="005C2710">
      <w:pPr>
        <w:spacing w:before="0" w:after="0"/>
        <w:ind w:left="284" w:hanging="284"/>
        <w:outlineLvl w:val="1"/>
        <w:rPr>
          <w:rFonts w:eastAsia="Times New Roman" w:cs="Arial"/>
          <w:bCs/>
          <w:sz w:val="20"/>
          <w:szCs w:val="24"/>
          <w:lang w:eastAsia="en-AU"/>
        </w:rPr>
      </w:pPr>
      <w:r w:rsidRPr="005C2710">
        <w:rPr>
          <w:rFonts w:eastAsia="Times New Roman" w:cs="Arial"/>
          <w:bCs/>
          <w:sz w:val="20"/>
          <w:szCs w:val="24"/>
          <w:lang w:eastAsia="en-AU"/>
        </w:rPr>
        <w:t>•</w:t>
      </w:r>
      <w:r w:rsidRPr="005C2710">
        <w:rPr>
          <w:rFonts w:eastAsia="Times New Roman" w:cs="Arial"/>
          <w:bCs/>
          <w:sz w:val="20"/>
          <w:szCs w:val="24"/>
          <w:lang w:eastAsia="en-AU"/>
        </w:rPr>
        <w:tab/>
        <w:t>preventing the spread of illness through simple hygiene practices, monitoring immunisation records and complying with recommended exclusion guidelines</w:t>
      </w:r>
    </w:p>
    <w:p w:rsidR="005C2710" w:rsidRPr="005C2710" w:rsidRDefault="005C2710" w:rsidP="005C2710">
      <w:pPr>
        <w:spacing w:before="0" w:after="0"/>
        <w:ind w:left="284" w:hanging="284"/>
        <w:outlineLvl w:val="1"/>
        <w:rPr>
          <w:rFonts w:eastAsia="Times New Roman" w:cs="Arial"/>
          <w:bCs/>
          <w:sz w:val="20"/>
          <w:szCs w:val="24"/>
          <w:lang w:eastAsia="en-AU"/>
        </w:rPr>
      </w:pPr>
      <w:r w:rsidRPr="005C2710">
        <w:rPr>
          <w:rFonts w:eastAsia="Times New Roman" w:cs="Arial"/>
          <w:bCs/>
          <w:sz w:val="20"/>
          <w:szCs w:val="24"/>
          <w:lang w:eastAsia="en-AU"/>
        </w:rPr>
        <w:t>•</w:t>
      </w:r>
      <w:r w:rsidRPr="005C2710">
        <w:rPr>
          <w:rFonts w:eastAsia="Times New Roman" w:cs="Arial"/>
          <w:bCs/>
          <w:sz w:val="20"/>
          <w:szCs w:val="24"/>
          <w:lang w:eastAsia="en-AU"/>
        </w:rPr>
        <w:tab/>
        <w:t>maintaining a duty of care to children and users of Highvale Preschool</w:t>
      </w:r>
    </w:p>
    <w:p w:rsidR="0043584C" w:rsidRDefault="0043584C" w:rsidP="0043584C">
      <w:pPr>
        <w:spacing w:before="200" w:after="60"/>
        <w:ind w:left="284" w:hanging="284"/>
        <w:outlineLvl w:val="1"/>
        <w:rPr>
          <w:rFonts w:eastAsia="Times New Roman" w:cs="Arial"/>
          <w:b/>
          <w:bCs/>
          <w:smallCaps/>
          <w:color w:val="2F5496" w:themeColor="accent5" w:themeShade="BF"/>
          <w:sz w:val="24"/>
          <w:szCs w:val="24"/>
          <w:lang w:eastAsia="en-AU"/>
        </w:rPr>
      </w:pPr>
      <w:r w:rsidRPr="009B3334">
        <w:rPr>
          <w:rFonts w:eastAsia="Times New Roman" w:cs="Arial"/>
          <w:b/>
          <w:bCs/>
          <w:smallCaps/>
          <w:color w:val="2F5496" w:themeColor="accent5" w:themeShade="BF"/>
          <w:sz w:val="24"/>
          <w:szCs w:val="24"/>
          <w:lang w:eastAsia="en-AU"/>
        </w:rPr>
        <w:t>Scope</w:t>
      </w:r>
    </w:p>
    <w:p w:rsidR="00CF70F8" w:rsidRDefault="00CF70F8" w:rsidP="00CF70F8">
      <w:pPr>
        <w:spacing w:before="0" w:after="0"/>
        <w:ind w:left="284" w:hanging="284"/>
        <w:outlineLvl w:val="1"/>
        <w:rPr>
          <w:rFonts w:eastAsia="Times New Roman" w:cs="Arial"/>
          <w:bCs/>
          <w:sz w:val="20"/>
          <w:szCs w:val="24"/>
          <w:lang w:eastAsia="en-AU"/>
        </w:rPr>
      </w:pPr>
      <w:r w:rsidRPr="00CF70F8">
        <w:rPr>
          <w:rFonts w:eastAsia="Times New Roman" w:cs="Arial"/>
          <w:bCs/>
          <w:sz w:val="20"/>
          <w:szCs w:val="24"/>
          <w:lang w:eastAsia="en-AU"/>
        </w:rPr>
        <w:t>This policy applies to the Approved Provider, Nominated Supervisor, Centre Supe</w:t>
      </w:r>
      <w:r>
        <w:rPr>
          <w:rFonts w:eastAsia="Times New Roman" w:cs="Arial"/>
          <w:bCs/>
          <w:sz w:val="20"/>
          <w:szCs w:val="24"/>
          <w:lang w:eastAsia="en-AU"/>
        </w:rPr>
        <w:t xml:space="preserve">rvisors, </w:t>
      </w:r>
    </w:p>
    <w:p w:rsidR="00CF70F8" w:rsidRPr="00CF70F8" w:rsidRDefault="00CF70F8" w:rsidP="00CF70F8">
      <w:pPr>
        <w:spacing w:before="0" w:after="0"/>
        <w:ind w:left="284" w:hanging="284"/>
        <w:outlineLvl w:val="1"/>
        <w:rPr>
          <w:rFonts w:eastAsia="Times New Roman" w:cs="Arial"/>
          <w:bCs/>
          <w:sz w:val="20"/>
          <w:szCs w:val="24"/>
          <w:lang w:eastAsia="en-AU"/>
        </w:rPr>
      </w:pPr>
      <w:proofErr w:type="gramStart"/>
      <w:r>
        <w:rPr>
          <w:rFonts w:eastAsia="Times New Roman" w:cs="Arial"/>
          <w:bCs/>
          <w:sz w:val="20"/>
          <w:szCs w:val="24"/>
          <w:lang w:eastAsia="en-AU"/>
        </w:rPr>
        <w:t>educators</w:t>
      </w:r>
      <w:proofErr w:type="gramEnd"/>
      <w:r>
        <w:rPr>
          <w:rFonts w:eastAsia="Times New Roman" w:cs="Arial"/>
          <w:bCs/>
          <w:sz w:val="20"/>
          <w:szCs w:val="24"/>
          <w:lang w:eastAsia="en-AU"/>
        </w:rPr>
        <w:t xml:space="preserve">, other staff, </w:t>
      </w:r>
      <w:r w:rsidRPr="00CF70F8">
        <w:rPr>
          <w:rFonts w:eastAsia="Times New Roman" w:cs="Arial"/>
          <w:bCs/>
          <w:sz w:val="20"/>
          <w:szCs w:val="24"/>
          <w:lang w:eastAsia="en-AU"/>
        </w:rPr>
        <w:t>students on placement and volunteers at Highvale Preschool.</w:t>
      </w:r>
    </w:p>
    <w:p w:rsidR="0043584C" w:rsidRPr="00E67D1D" w:rsidRDefault="0043584C" w:rsidP="0043584C">
      <w:pPr>
        <w:spacing w:before="200" w:after="60"/>
        <w:ind w:left="284" w:hanging="284"/>
        <w:outlineLvl w:val="1"/>
        <w:rPr>
          <w:rFonts w:eastAsia="Times New Roman" w:cs="Arial"/>
          <w:b/>
          <w:bCs/>
          <w:smallCaps/>
          <w:color w:val="2F5496" w:themeColor="accent5" w:themeShade="BF"/>
          <w:sz w:val="24"/>
          <w:szCs w:val="24"/>
          <w:lang w:eastAsia="en-AU"/>
        </w:rPr>
      </w:pPr>
      <w:r w:rsidRPr="00E67D1D">
        <w:rPr>
          <w:rFonts w:eastAsia="Times New Roman" w:cs="Arial"/>
          <w:b/>
          <w:bCs/>
          <w:smallCaps/>
          <w:color w:val="2F5496" w:themeColor="accent5" w:themeShade="BF"/>
          <w:sz w:val="24"/>
          <w:szCs w:val="24"/>
          <w:lang w:eastAsia="en-AU"/>
        </w:rPr>
        <w:t>Background and legislation</w:t>
      </w:r>
    </w:p>
    <w:p w:rsidR="005C2710" w:rsidRDefault="005C2710" w:rsidP="005C2710">
      <w:pPr>
        <w:spacing w:before="0" w:after="0"/>
        <w:rPr>
          <w:rFonts w:eastAsia="Calibri" w:cs="Times New Roman"/>
          <w:sz w:val="20"/>
          <w:szCs w:val="20"/>
          <w:lang w:eastAsia="en-AU"/>
        </w:rPr>
      </w:pPr>
      <w:r w:rsidRPr="005C2710">
        <w:rPr>
          <w:rFonts w:eastAsia="Calibri" w:cs="Times New Roman"/>
          <w:sz w:val="20"/>
          <w:szCs w:val="20"/>
          <w:lang w:eastAsia="en-AU"/>
        </w:rPr>
        <w:t>People responsible for managing early childhood services and caring for children have a duty of care towards those children. All service staff have a responsibility and a duty of care to act to prevent accidents and emergencies at the service.</w:t>
      </w:r>
    </w:p>
    <w:p w:rsidR="005C2710" w:rsidRPr="005C2710" w:rsidRDefault="005C2710" w:rsidP="005C2710">
      <w:pPr>
        <w:spacing w:before="0" w:after="0"/>
        <w:rPr>
          <w:rFonts w:eastAsia="Calibri" w:cs="Times New Roman"/>
          <w:sz w:val="20"/>
          <w:szCs w:val="20"/>
          <w:lang w:eastAsia="en-AU"/>
        </w:rPr>
      </w:pPr>
    </w:p>
    <w:p w:rsidR="005C2710" w:rsidRDefault="005C2710" w:rsidP="005C2710">
      <w:pPr>
        <w:spacing w:before="0" w:after="0"/>
        <w:rPr>
          <w:rFonts w:eastAsia="Calibri" w:cs="Times New Roman"/>
          <w:sz w:val="20"/>
          <w:szCs w:val="20"/>
          <w:lang w:eastAsia="en-AU"/>
        </w:rPr>
      </w:pPr>
      <w:r w:rsidRPr="005C2710">
        <w:rPr>
          <w:rFonts w:eastAsia="Calibri" w:cs="Times New Roman"/>
          <w:sz w:val="20"/>
          <w:szCs w:val="20"/>
          <w:lang w:eastAsia="en-AU"/>
        </w:rPr>
        <w:t>An approved service must have policies and procedures in place in the event that a child is injured, becomes ill or suffers trauma. These procedures should be followed and must include the requirement that a parent/guardian be notified in the event of an incident, injury, illness or trauma relating to their child as soon as possible and within 24 hours of the occurrence.</w:t>
      </w:r>
    </w:p>
    <w:p w:rsidR="005C2710" w:rsidRPr="005C2710" w:rsidRDefault="005C2710" w:rsidP="005C2710">
      <w:pPr>
        <w:spacing w:before="0" w:after="0"/>
        <w:rPr>
          <w:rFonts w:eastAsia="Calibri" w:cs="Times New Roman"/>
          <w:sz w:val="20"/>
          <w:szCs w:val="20"/>
          <w:lang w:eastAsia="en-AU"/>
        </w:rPr>
      </w:pPr>
    </w:p>
    <w:p w:rsidR="005C2710" w:rsidRDefault="005C2710" w:rsidP="005C2710">
      <w:pPr>
        <w:spacing w:before="0" w:after="0"/>
        <w:rPr>
          <w:rFonts w:eastAsia="Calibri" w:cs="Times New Roman"/>
          <w:sz w:val="20"/>
          <w:szCs w:val="20"/>
          <w:lang w:eastAsia="en-AU"/>
        </w:rPr>
      </w:pPr>
      <w:r w:rsidRPr="005C2710">
        <w:rPr>
          <w:rFonts w:eastAsia="Calibri" w:cs="Times New Roman"/>
          <w:sz w:val="20"/>
          <w:szCs w:val="20"/>
          <w:lang w:eastAsia="en-AU"/>
        </w:rPr>
        <w:t>The National Regulations require an accurate Incident, Injury, Trauma and Illness Rec</w:t>
      </w:r>
      <w:r>
        <w:rPr>
          <w:rFonts w:eastAsia="Calibri" w:cs="Times New Roman"/>
          <w:sz w:val="20"/>
          <w:szCs w:val="20"/>
          <w:lang w:eastAsia="en-AU"/>
        </w:rPr>
        <w:t xml:space="preserve">ord to be kept and stored </w:t>
      </w:r>
      <w:r w:rsidRPr="005C2710">
        <w:rPr>
          <w:rFonts w:eastAsia="Calibri" w:cs="Times New Roman"/>
          <w:sz w:val="20"/>
          <w:szCs w:val="20"/>
          <w:lang w:eastAsia="en-AU"/>
        </w:rPr>
        <w:t>confidentially until the child is 25 years old (Regulation 183(2)).</w:t>
      </w:r>
    </w:p>
    <w:p w:rsidR="005C2710" w:rsidRPr="005C2710" w:rsidRDefault="005C2710" w:rsidP="005C2710">
      <w:pPr>
        <w:spacing w:before="0" w:after="0"/>
        <w:rPr>
          <w:rFonts w:eastAsia="Calibri" w:cs="Times New Roman"/>
          <w:sz w:val="20"/>
          <w:szCs w:val="20"/>
          <w:lang w:eastAsia="en-AU"/>
        </w:rPr>
      </w:pPr>
    </w:p>
    <w:p w:rsidR="005C2710" w:rsidRDefault="005C2710" w:rsidP="005C2710">
      <w:pPr>
        <w:spacing w:before="0" w:after="0"/>
        <w:rPr>
          <w:rFonts w:eastAsia="Calibri" w:cs="Times New Roman"/>
          <w:sz w:val="20"/>
          <w:szCs w:val="20"/>
          <w:lang w:eastAsia="en-AU"/>
        </w:rPr>
      </w:pPr>
      <w:r w:rsidRPr="005C2710">
        <w:rPr>
          <w:rFonts w:eastAsia="Calibri" w:cs="Times New Roman"/>
          <w:sz w:val="20"/>
          <w:szCs w:val="20"/>
          <w:lang w:eastAsia="en-AU"/>
        </w:rPr>
        <w:t>Under the national legislation, each service must ensure that an entry is recorded in the Incident, Injury, Trauma and Illness Record for the following occurrences:</w:t>
      </w:r>
    </w:p>
    <w:p w:rsidR="005C2710" w:rsidRPr="005C2710" w:rsidRDefault="005C2710" w:rsidP="005C2710">
      <w:pPr>
        <w:spacing w:before="0" w:after="0"/>
        <w:rPr>
          <w:rFonts w:eastAsia="Calibri" w:cs="Times New Roman"/>
          <w:sz w:val="20"/>
          <w:szCs w:val="20"/>
          <w:lang w:eastAsia="en-AU"/>
        </w:rPr>
      </w:pP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an</w:t>
      </w:r>
      <w:proofErr w:type="gramEnd"/>
      <w:r w:rsidRPr="005C2710">
        <w:rPr>
          <w:rFonts w:eastAsia="Calibri" w:cs="Times New Roman"/>
          <w:sz w:val="20"/>
          <w:szCs w:val="20"/>
          <w:lang w:eastAsia="en-AU"/>
        </w:rPr>
        <w:t xml:space="preserve"> incident in relation to a child, an injury received by a child or trauma to which a child has been subjected </w:t>
      </w:r>
    </w:p>
    <w:p w:rsidR="005C2710" w:rsidRPr="005C2710" w:rsidRDefault="005C2710" w:rsidP="005C2710">
      <w:pPr>
        <w:spacing w:before="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an</w:t>
      </w:r>
      <w:proofErr w:type="gramEnd"/>
      <w:r w:rsidRPr="005C2710">
        <w:rPr>
          <w:rFonts w:eastAsia="Calibri" w:cs="Times New Roman"/>
          <w:sz w:val="20"/>
          <w:szCs w:val="20"/>
          <w:lang w:eastAsia="en-AU"/>
        </w:rPr>
        <w:t xml:space="preserve"> illness that becomes apparent.</w:t>
      </w:r>
    </w:p>
    <w:p w:rsidR="005C2710" w:rsidRPr="005C2710" w:rsidRDefault="005C2710" w:rsidP="005C2710">
      <w:pPr>
        <w:spacing w:before="0"/>
        <w:ind w:left="227" w:hanging="227"/>
        <w:rPr>
          <w:rFonts w:eastAsia="Calibri" w:cs="Times New Roman"/>
          <w:sz w:val="20"/>
          <w:szCs w:val="20"/>
          <w:lang w:eastAsia="en-AU"/>
        </w:rPr>
      </w:pPr>
      <w:r w:rsidRPr="005C2710">
        <w:rPr>
          <w:rFonts w:eastAsia="Calibri" w:cs="Times New Roman"/>
          <w:sz w:val="20"/>
          <w:szCs w:val="20"/>
          <w:lang w:eastAsia="en-AU"/>
        </w:rPr>
        <w:t>Details that must be entered in the Incident, Injury, Trauma and Illness Record include the following:</w:t>
      </w: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the</w:t>
      </w:r>
      <w:proofErr w:type="gramEnd"/>
      <w:r w:rsidRPr="005C2710">
        <w:rPr>
          <w:rFonts w:eastAsia="Calibri" w:cs="Times New Roman"/>
          <w:sz w:val="20"/>
          <w:szCs w:val="20"/>
          <w:lang w:eastAsia="en-AU"/>
        </w:rPr>
        <w:t xml:space="preserve"> name and age of the child </w:t>
      </w: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the</w:t>
      </w:r>
      <w:proofErr w:type="gramEnd"/>
      <w:r w:rsidRPr="005C2710">
        <w:rPr>
          <w:rFonts w:eastAsia="Calibri" w:cs="Times New Roman"/>
          <w:sz w:val="20"/>
          <w:szCs w:val="20"/>
          <w:lang w:eastAsia="en-AU"/>
        </w:rPr>
        <w:t xml:space="preserve"> circumstances leading to the incident, injury or trauma, or relevant circumstances surrounding the child becoming ill (including any symptoms)</w:t>
      </w: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the</w:t>
      </w:r>
      <w:proofErr w:type="gramEnd"/>
      <w:r w:rsidRPr="005C2710">
        <w:rPr>
          <w:rFonts w:eastAsia="Calibri" w:cs="Times New Roman"/>
          <w:sz w:val="20"/>
          <w:szCs w:val="20"/>
          <w:lang w:eastAsia="en-AU"/>
        </w:rPr>
        <w:t xml:space="preserve"> time and date the incident occurred, the injury was received or the child was subjected to the trauma, or the apparent onset of the illness</w:t>
      </w: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t xml:space="preserve">the action taken by the service, including any medication administered, first aid provided or medical personnel contacted </w:t>
      </w: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details</w:t>
      </w:r>
      <w:proofErr w:type="gramEnd"/>
      <w:r w:rsidRPr="005C2710">
        <w:rPr>
          <w:rFonts w:eastAsia="Calibri" w:cs="Times New Roman"/>
          <w:sz w:val="20"/>
          <w:szCs w:val="20"/>
          <w:lang w:eastAsia="en-AU"/>
        </w:rPr>
        <w:t xml:space="preserve"> of any person who witnessed the incident, injury or trauma, or the apparent onset of illness </w:t>
      </w: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lastRenderedPageBreak/>
        <w:t>•</w:t>
      </w:r>
      <w:r w:rsidRPr="005C2710">
        <w:rPr>
          <w:rFonts w:eastAsia="Calibri" w:cs="Times New Roman"/>
          <w:sz w:val="20"/>
          <w:szCs w:val="20"/>
          <w:lang w:eastAsia="en-AU"/>
        </w:rPr>
        <w:tab/>
        <w:t xml:space="preserve">the name of any person the service notified, or attempted to notify, of any incident, injury, trauma or illness that a child suffered while being educated and cared for by the service, and the time and date of the notifications/attempted notifications </w:t>
      </w:r>
    </w:p>
    <w:p w:rsidR="005C2710" w:rsidRPr="005C2710" w:rsidRDefault="005C2710" w:rsidP="005C2710">
      <w:pPr>
        <w:spacing w:before="0" w:after="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the</w:t>
      </w:r>
      <w:proofErr w:type="gramEnd"/>
      <w:r w:rsidRPr="005C2710">
        <w:rPr>
          <w:rFonts w:eastAsia="Calibri" w:cs="Times New Roman"/>
          <w:sz w:val="20"/>
          <w:szCs w:val="20"/>
          <w:lang w:eastAsia="en-AU"/>
        </w:rPr>
        <w:t xml:space="preserve"> name and signature of the person making an entry in the record, and the time and date that the entry was made </w:t>
      </w:r>
    </w:p>
    <w:p w:rsidR="005C2710" w:rsidRPr="005C2710" w:rsidRDefault="005C2710" w:rsidP="005C2710">
      <w:pPr>
        <w:spacing w:before="0"/>
        <w:ind w:left="227" w:hanging="227"/>
        <w:rPr>
          <w:rFonts w:eastAsia="Calibri" w:cs="Times New Roman"/>
          <w:sz w:val="20"/>
          <w:szCs w:val="20"/>
          <w:lang w:eastAsia="en-AU"/>
        </w:rPr>
      </w:pPr>
      <w:r w:rsidRPr="005C2710">
        <w:rPr>
          <w:rFonts w:eastAsia="Calibri" w:cs="Times New Roman"/>
          <w:sz w:val="20"/>
          <w:szCs w:val="20"/>
          <w:lang w:eastAsia="en-AU"/>
        </w:rPr>
        <w:t>•</w:t>
      </w:r>
      <w:r w:rsidRPr="005C2710">
        <w:rPr>
          <w:rFonts w:eastAsia="Calibri" w:cs="Times New Roman"/>
          <w:sz w:val="20"/>
          <w:szCs w:val="20"/>
          <w:lang w:eastAsia="en-AU"/>
        </w:rPr>
        <w:tab/>
      </w:r>
      <w:proofErr w:type="gramStart"/>
      <w:r w:rsidRPr="005C2710">
        <w:rPr>
          <w:rFonts w:eastAsia="Calibri" w:cs="Times New Roman"/>
          <w:sz w:val="20"/>
          <w:szCs w:val="20"/>
          <w:lang w:eastAsia="en-AU"/>
        </w:rPr>
        <w:t>signature</w:t>
      </w:r>
      <w:proofErr w:type="gramEnd"/>
      <w:r w:rsidRPr="005C2710">
        <w:rPr>
          <w:rFonts w:eastAsia="Calibri" w:cs="Times New Roman"/>
          <w:sz w:val="20"/>
          <w:szCs w:val="20"/>
          <w:lang w:eastAsia="en-AU"/>
        </w:rPr>
        <w:t xml:space="preserve"> of a parent/guardian to verify that they have been informed of the occurrence.</w:t>
      </w:r>
    </w:p>
    <w:p w:rsidR="005C2710" w:rsidRPr="005C2710" w:rsidRDefault="005C2710" w:rsidP="005C2710">
      <w:pPr>
        <w:spacing w:before="0" w:after="0"/>
        <w:rPr>
          <w:rFonts w:eastAsia="Calibri" w:cs="Times New Roman"/>
          <w:sz w:val="20"/>
          <w:szCs w:val="20"/>
          <w:lang w:eastAsia="en-AU"/>
        </w:rPr>
      </w:pPr>
      <w:r w:rsidRPr="005C2710">
        <w:rPr>
          <w:rFonts w:eastAsia="Calibri" w:cs="Times New Roman"/>
          <w:sz w:val="20"/>
          <w:szCs w:val="20"/>
          <w:lang w:eastAsia="en-AU"/>
        </w:rPr>
        <w:t>All information will be included in the Incident, Injury, Trauma and Illness Record as soon as is practicable, but not later than 24 hours after the incident, injury or trauma, or the onset of the illness.</w:t>
      </w:r>
    </w:p>
    <w:p w:rsidR="005C2710" w:rsidRDefault="005C2710" w:rsidP="005C2710">
      <w:pPr>
        <w:spacing w:before="0" w:after="0"/>
        <w:ind w:left="142" w:hanging="227"/>
        <w:rPr>
          <w:rFonts w:eastAsia="Calibri" w:cs="Times New Roman"/>
          <w:sz w:val="20"/>
          <w:szCs w:val="20"/>
          <w:lang w:eastAsia="en-AU"/>
        </w:rPr>
      </w:pPr>
    </w:p>
    <w:p w:rsidR="00B71424" w:rsidRDefault="005C2710" w:rsidP="005C2710">
      <w:pPr>
        <w:spacing w:before="0"/>
        <w:rPr>
          <w:rFonts w:eastAsia="Calibri" w:cs="Times New Roman"/>
          <w:sz w:val="20"/>
          <w:szCs w:val="20"/>
          <w:lang w:eastAsia="en-AU"/>
        </w:rPr>
      </w:pPr>
      <w:r w:rsidRPr="005C2710">
        <w:rPr>
          <w:rFonts w:eastAsia="Calibri" w:cs="Times New Roman"/>
          <w:sz w:val="20"/>
          <w:szCs w:val="20"/>
          <w:lang w:eastAsia="en-AU"/>
        </w:rPr>
        <w:t>Medical emergencies may include serious health issues such as asthma, anaphylaxis, diabetes, fractures, choking and seizures. Such emergencies generally involve only one child, however they can affect everyone in the children’s service. In some cases it will be appropriate to refer to specific policies for guidance, such as the Dealing with Medical Conditions Policy, Asthma Policy and Anaphylaxis Policy.</w:t>
      </w:r>
    </w:p>
    <w:p w:rsidR="005C2710" w:rsidRPr="005C2710" w:rsidRDefault="005C2710" w:rsidP="005C2710">
      <w:pPr>
        <w:keepNext/>
        <w:spacing w:before="170" w:after="60" w:line="230" w:lineRule="atLeast"/>
        <w:outlineLvl w:val="3"/>
        <w:rPr>
          <w:rFonts w:eastAsia="Times New Roman" w:cs="Arial"/>
          <w:b/>
          <w:bCs/>
          <w:color w:val="2F5496" w:themeColor="accent5" w:themeShade="BF"/>
          <w:sz w:val="24"/>
          <w:szCs w:val="24"/>
          <w:lang w:eastAsia="en-AU"/>
        </w:rPr>
      </w:pPr>
      <w:r w:rsidRPr="005C2710">
        <w:rPr>
          <w:rFonts w:eastAsia="Times New Roman" w:cs="Arial"/>
          <w:b/>
          <w:bCs/>
          <w:color w:val="2F5496" w:themeColor="accent5" w:themeShade="BF"/>
          <w:sz w:val="24"/>
          <w:szCs w:val="24"/>
          <w:lang w:eastAsia="en-AU"/>
        </w:rPr>
        <w:t>Legislation and standards</w:t>
      </w:r>
    </w:p>
    <w:p w:rsidR="005C2710" w:rsidRPr="005C2710" w:rsidRDefault="005C2710" w:rsidP="005C2710">
      <w:pPr>
        <w:spacing w:before="60" w:after="60" w:line="260" w:lineRule="atLeast"/>
        <w:rPr>
          <w:rFonts w:eastAsia="Arial" w:cs="Times New Roman"/>
          <w:lang w:eastAsia="en-AU"/>
        </w:rPr>
      </w:pPr>
      <w:r w:rsidRPr="005C2710">
        <w:rPr>
          <w:rFonts w:eastAsia="Arial" w:cs="Times New Roman"/>
          <w:lang w:eastAsia="en-AU"/>
        </w:rPr>
        <w:t>Relevant legislation and standards include but are not limited to:</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Education and Care Services National Law Act 2010</w:t>
      </w:r>
      <w:r w:rsidRPr="00325BB1">
        <w:rPr>
          <w:rFonts w:eastAsia="Arial" w:cs="Times New Roman"/>
          <w:lang w:eastAsia="en-AU"/>
        </w:rPr>
        <w:t>: Section 174(2)</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Education and Care Services National Regulations 2011</w:t>
      </w:r>
      <w:r w:rsidRPr="00325BB1">
        <w:rPr>
          <w:rFonts w:eastAsia="Arial" w:cs="Times New Roman"/>
          <w:lang w:eastAsia="en-AU"/>
        </w:rPr>
        <w:t>: Regulations 77, 85–87, 103, 177, 183</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Public Health and Wellbeing Act 2008</w:t>
      </w:r>
      <w:r w:rsidRPr="00325BB1">
        <w:rPr>
          <w:rFonts w:eastAsia="Arial" w:cs="Times New Roman"/>
          <w:lang w:eastAsia="en-AU"/>
        </w:rPr>
        <w:t xml:space="preserve"> (Vic)</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 xml:space="preserve">Public Health and Wellbeing Regulations 2009 </w:t>
      </w:r>
      <w:r w:rsidRPr="00325BB1">
        <w:rPr>
          <w:rFonts w:eastAsia="Arial" w:cs="Times New Roman"/>
          <w:lang w:eastAsia="en-AU"/>
        </w:rPr>
        <w:t>(Vic)</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Occupational Health and Safety Act 2004</w:t>
      </w:r>
      <w:r w:rsidRPr="00325BB1">
        <w:rPr>
          <w:rFonts w:eastAsia="Arial" w:cs="Times New Roman"/>
          <w:lang w:eastAsia="en-AU"/>
        </w:rPr>
        <w:t xml:space="preserve"> (Vic), as amended 2007</w:t>
      </w:r>
    </w:p>
    <w:p w:rsidR="005C2710" w:rsidRPr="00325BB1" w:rsidRDefault="005C2710" w:rsidP="00325BB1">
      <w:pPr>
        <w:pStyle w:val="ListParagraph"/>
        <w:numPr>
          <w:ilvl w:val="0"/>
          <w:numId w:val="10"/>
        </w:numPr>
        <w:spacing w:before="0" w:after="60" w:line="260" w:lineRule="atLeast"/>
        <w:ind w:left="284" w:hanging="284"/>
        <w:rPr>
          <w:rFonts w:eastAsia="Arial" w:cs="Times New Roman"/>
          <w:i/>
          <w:lang w:eastAsia="en-AU"/>
        </w:rPr>
      </w:pPr>
      <w:r w:rsidRPr="00325BB1">
        <w:rPr>
          <w:rFonts w:eastAsia="Arial" w:cs="Times New Roman"/>
          <w:i/>
          <w:lang w:eastAsia="en-AU"/>
        </w:rPr>
        <w:t>Occupational Health and Safety Regulations 2007</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proofErr w:type="spellStart"/>
      <w:r w:rsidRPr="00325BB1">
        <w:rPr>
          <w:rFonts w:eastAsia="Arial" w:cs="Times New Roman"/>
          <w:lang w:eastAsia="en-AU"/>
        </w:rPr>
        <w:t>WorkSafe</w:t>
      </w:r>
      <w:proofErr w:type="spellEnd"/>
      <w:r w:rsidRPr="00325BB1">
        <w:rPr>
          <w:rFonts w:eastAsia="Arial" w:cs="Times New Roman"/>
          <w:lang w:eastAsia="en-AU"/>
        </w:rPr>
        <w:t xml:space="preserve"> Victoria Compliance Code: </w:t>
      </w:r>
      <w:r w:rsidRPr="00325BB1">
        <w:rPr>
          <w:rFonts w:eastAsia="Arial" w:cs="Times New Roman"/>
          <w:i/>
          <w:lang w:eastAsia="en-AU"/>
        </w:rPr>
        <w:t xml:space="preserve">First aid in the workplace </w:t>
      </w:r>
      <w:r w:rsidRPr="00325BB1">
        <w:rPr>
          <w:rFonts w:eastAsia="Arial" w:cs="Times New Roman"/>
          <w:lang w:eastAsia="en-AU"/>
        </w:rPr>
        <w:t>(2008)</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lang w:eastAsia="en-AU"/>
        </w:rPr>
        <w:t>Australian Standards AS3745–2002, Emergency control procedures for buildings, structures and workplaces</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National Quality Standard</w:t>
      </w:r>
      <w:r w:rsidRPr="00325BB1">
        <w:rPr>
          <w:rFonts w:eastAsia="Arial" w:cs="Times New Roman"/>
          <w:lang w:eastAsia="en-AU"/>
        </w:rPr>
        <w:t>, Quality Area 2: Children’s Health and Safety</w:t>
      </w:r>
    </w:p>
    <w:p w:rsidR="005C2710" w:rsidRPr="00325BB1" w:rsidRDefault="005C2710" w:rsidP="00325BB1">
      <w:pPr>
        <w:pStyle w:val="ListParagraph"/>
        <w:numPr>
          <w:ilvl w:val="1"/>
          <w:numId w:val="10"/>
        </w:numPr>
        <w:spacing w:before="0" w:after="60" w:line="260" w:lineRule="atLeast"/>
        <w:rPr>
          <w:rFonts w:eastAsia="Arial" w:cs="Times New Roman"/>
          <w:lang w:eastAsia="en-AU"/>
        </w:rPr>
      </w:pPr>
      <w:r w:rsidRPr="00325BB1">
        <w:rPr>
          <w:rFonts w:eastAsia="Arial" w:cs="Times New Roman"/>
          <w:lang w:eastAsia="en-AU"/>
        </w:rPr>
        <w:t xml:space="preserve">Standard 2.1: Each child’s health </w:t>
      </w:r>
      <w:r w:rsidR="00325BB1">
        <w:rPr>
          <w:rFonts w:eastAsia="Arial" w:cs="Times New Roman"/>
          <w:lang w:eastAsia="en-AU"/>
        </w:rPr>
        <w:t xml:space="preserve">and physical activity is supported and </w:t>
      </w:r>
      <w:r w:rsidRPr="00325BB1">
        <w:rPr>
          <w:rFonts w:eastAsia="Arial" w:cs="Times New Roman"/>
          <w:lang w:eastAsia="en-AU"/>
        </w:rPr>
        <w:t xml:space="preserve"> promoted</w:t>
      </w:r>
    </w:p>
    <w:p w:rsidR="00325BB1" w:rsidRPr="002E4BB6" w:rsidRDefault="005C2710" w:rsidP="002E4BB6">
      <w:pPr>
        <w:pStyle w:val="ListParagraph"/>
        <w:numPr>
          <w:ilvl w:val="2"/>
          <w:numId w:val="10"/>
        </w:numPr>
        <w:spacing w:before="0" w:after="60" w:line="260" w:lineRule="atLeast"/>
        <w:rPr>
          <w:rFonts w:eastAsia="Arial" w:cs="Times New Roman"/>
          <w:lang w:eastAsia="en-AU"/>
        </w:rPr>
      </w:pPr>
      <w:r w:rsidRPr="002E4BB6">
        <w:rPr>
          <w:rFonts w:eastAsia="Arial" w:cs="Times New Roman"/>
          <w:lang w:eastAsia="en-AU"/>
        </w:rPr>
        <w:t>Element 2.1.</w:t>
      </w:r>
      <w:r w:rsidR="00325BB1" w:rsidRPr="002E4BB6">
        <w:rPr>
          <w:rFonts w:eastAsia="Arial" w:cs="Times New Roman"/>
          <w:lang w:eastAsia="en-AU"/>
        </w:rPr>
        <w:t>2</w:t>
      </w:r>
      <w:r w:rsidRPr="002E4BB6">
        <w:rPr>
          <w:rFonts w:eastAsia="Arial" w:cs="Times New Roman"/>
          <w:lang w:eastAsia="en-AU"/>
        </w:rPr>
        <w:t xml:space="preserve">: </w:t>
      </w:r>
      <w:r w:rsidR="00325BB1" w:rsidRPr="002E4BB6">
        <w:rPr>
          <w:rFonts w:eastAsia="Arial" w:cs="Times New Roman"/>
          <w:lang w:eastAsia="en-AU"/>
        </w:rPr>
        <w:t>Effective illness and injury management and hygiene practices are promoted and implemented</w:t>
      </w:r>
    </w:p>
    <w:p w:rsidR="005C2710" w:rsidRPr="00325BB1" w:rsidRDefault="005C2710" w:rsidP="00325BB1">
      <w:pPr>
        <w:numPr>
          <w:ilvl w:val="1"/>
          <w:numId w:val="10"/>
        </w:numPr>
        <w:spacing w:before="0" w:after="60" w:line="260" w:lineRule="atLeast"/>
        <w:rPr>
          <w:rFonts w:eastAsia="Arial" w:cs="Times New Roman"/>
          <w:lang w:eastAsia="en-AU"/>
        </w:rPr>
      </w:pPr>
      <w:r w:rsidRPr="00325BB1">
        <w:rPr>
          <w:rFonts w:eastAsia="Arial" w:cs="Times New Roman"/>
          <w:lang w:eastAsia="en-AU"/>
        </w:rPr>
        <w:t>Standard 2.</w:t>
      </w:r>
      <w:r w:rsidR="00325BB1">
        <w:rPr>
          <w:rFonts w:eastAsia="Arial" w:cs="Times New Roman"/>
          <w:lang w:eastAsia="en-AU"/>
        </w:rPr>
        <w:t>2</w:t>
      </w:r>
      <w:r w:rsidRPr="00325BB1">
        <w:rPr>
          <w:rFonts w:eastAsia="Arial" w:cs="Times New Roman"/>
          <w:lang w:eastAsia="en-AU"/>
        </w:rPr>
        <w:t xml:space="preserve">: </w:t>
      </w:r>
      <w:r w:rsidR="00325BB1">
        <w:t>Each child is protected</w:t>
      </w:r>
    </w:p>
    <w:p w:rsidR="00325BB1" w:rsidRDefault="005C2710" w:rsidP="002E4BB6">
      <w:pPr>
        <w:pStyle w:val="ListParagraph"/>
        <w:numPr>
          <w:ilvl w:val="2"/>
          <w:numId w:val="10"/>
        </w:numPr>
        <w:spacing w:before="0" w:after="60" w:line="260" w:lineRule="atLeast"/>
        <w:rPr>
          <w:rFonts w:eastAsia="Arial" w:cs="Times New Roman"/>
          <w:lang w:eastAsia="en-AU"/>
        </w:rPr>
      </w:pPr>
      <w:r w:rsidRPr="002E4BB6">
        <w:rPr>
          <w:rFonts w:eastAsia="Arial" w:cs="Times New Roman"/>
          <w:lang w:eastAsia="en-AU"/>
        </w:rPr>
        <w:t>Element 2.</w:t>
      </w:r>
      <w:r w:rsidR="00325BB1" w:rsidRPr="002E4BB6">
        <w:rPr>
          <w:rFonts w:eastAsia="Arial" w:cs="Times New Roman"/>
          <w:lang w:eastAsia="en-AU"/>
        </w:rPr>
        <w:t>2</w:t>
      </w:r>
      <w:r w:rsidRPr="002E4BB6">
        <w:rPr>
          <w:rFonts w:eastAsia="Arial" w:cs="Times New Roman"/>
          <w:lang w:eastAsia="en-AU"/>
        </w:rPr>
        <w:t>.</w:t>
      </w:r>
      <w:r w:rsidR="00325BB1" w:rsidRPr="002E4BB6">
        <w:rPr>
          <w:rFonts w:eastAsia="Arial" w:cs="Times New Roman"/>
          <w:lang w:eastAsia="en-AU"/>
        </w:rPr>
        <w:t>1</w:t>
      </w:r>
      <w:r w:rsidRPr="002E4BB6">
        <w:rPr>
          <w:rFonts w:eastAsia="Arial" w:cs="Times New Roman"/>
          <w:lang w:eastAsia="en-AU"/>
        </w:rPr>
        <w:t xml:space="preserve">: </w:t>
      </w:r>
      <w:r w:rsidR="00325BB1" w:rsidRPr="002E4BB6">
        <w:rPr>
          <w:rFonts w:eastAsia="Arial" w:cs="Times New Roman"/>
          <w:lang w:eastAsia="en-AU"/>
        </w:rPr>
        <w:t>At all times, reasonable precautions and adequate supervision ensure children are protected from harm and hazard</w:t>
      </w:r>
    </w:p>
    <w:p w:rsidR="00325BB1" w:rsidRPr="002E4BB6" w:rsidRDefault="002E4BB6" w:rsidP="002E4BB6">
      <w:pPr>
        <w:pStyle w:val="ListParagraph"/>
        <w:numPr>
          <w:ilvl w:val="2"/>
          <w:numId w:val="10"/>
        </w:numPr>
        <w:spacing w:before="0" w:after="60" w:line="260" w:lineRule="atLeast"/>
        <w:rPr>
          <w:rFonts w:eastAsia="Arial" w:cs="Times New Roman"/>
          <w:lang w:eastAsia="en-AU"/>
        </w:rPr>
      </w:pPr>
      <w:r>
        <w:rPr>
          <w:rFonts w:eastAsia="Arial" w:cs="Times New Roman"/>
          <w:lang w:eastAsia="en-AU"/>
        </w:rPr>
        <w:t xml:space="preserve">Element 2.2.2: </w:t>
      </w:r>
      <w:r w:rsidRPr="002E4BB6">
        <w:rPr>
          <w:rFonts w:eastAsia="Arial" w:cs="Times New Roman"/>
          <w:lang w:eastAsia="en-AU"/>
        </w:rPr>
        <w:t>Plans to effectively manage incidents and emergencies are developed in consultation with relevant authorities, practised and implemented</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National Quality Standard</w:t>
      </w:r>
      <w:r w:rsidRPr="00325BB1">
        <w:rPr>
          <w:rFonts w:eastAsia="Arial" w:cs="Times New Roman"/>
          <w:lang w:eastAsia="en-AU"/>
        </w:rPr>
        <w:t>, Quality Area 3: Physical Environment</w:t>
      </w:r>
    </w:p>
    <w:p w:rsidR="005C2710" w:rsidRPr="00325BB1" w:rsidRDefault="005C2710" w:rsidP="002E4BB6">
      <w:pPr>
        <w:pStyle w:val="ListParagraph"/>
        <w:numPr>
          <w:ilvl w:val="1"/>
          <w:numId w:val="10"/>
        </w:numPr>
        <w:spacing w:before="0" w:after="60" w:line="260" w:lineRule="atLeast"/>
        <w:rPr>
          <w:rFonts w:eastAsia="Arial" w:cs="Times New Roman"/>
          <w:lang w:eastAsia="en-AU"/>
        </w:rPr>
      </w:pPr>
      <w:r w:rsidRPr="00325BB1">
        <w:rPr>
          <w:rFonts w:eastAsia="Arial" w:cs="Times New Roman"/>
          <w:lang w:eastAsia="en-AU"/>
        </w:rPr>
        <w:t xml:space="preserve">Standard 3.1: </w:t>
      </w:r>
      <w:r w:rsidR="002E4BB6" w:rsidRPr="002E4BB6">
        <w:rPr>
          <w:rFonts w:eastAsia="Arial" w:cs="Times New Roman"/>
          <w:lang w:eastAsia="en-AU"/>
        </w:rPr>
        <w:t>The design of the facilities is appropriate for the operation of a service.</w:t>
      </w:r>
    </w:p>
    <w:p w:rsidR="005C2710" w:rsidRDefault="005C2710" w:rsidP="002E4BB6">
      <w:pPr>
        <w:pStyle w:val="ListParagraph"/>
        <w:numPr>
          <w:ilvl w:val="2"/>
          <w:numId w:val="10"/>
        </w:numPr>
        <w:spacing w:before="0" w:after="60" w:line="260" w:lineRule="atLeast"/>
        <w:rPr>
          <w:rFonts w:eastAsia="Arial" w:cs="Times New Roman"/>
          <w:lang w:eastAsia="en-AU"/>
        </w:rPr>
      </w:pPr>
      <w:r w:rsidRPr="00325BB1">
        <w:rPr>
          <w:rFonts w:eastAsia="Arial" w:cs="Times New Roman"/>
          <w:lang w:eastAsia="en-AU"/>
        </w:rPr>
        <w:t>Element 3.1.</w:t>
      </w:r>
      <w:r w:rsidR="002E4BB6">
        <w:rPr>
          <w:rFonts w:eastAsia="Arial" w:cs="Times New Roman"/>
          <w:lang w:eastAsia="en-AU"/>
        </w:rPr>
        <w:t>1</w:t>
      </w:r>
      <w:r w:rsidRPr="00325BB1">
        <w:rPr>
          <w:rFonts w:eastAsia="Arial" w:cs="Times New Roman"/>
          <w:lang w:eastAsia="en-AU"/>
        </w:rPr>
        <w:t xml:space="preserve">: </w:t>
      </w:r>
      <w:r w:rsidR="002E4BB6" w:rsidRPr="002E4BB6">
        <w:rPr>
          <w:rFonts w:eastAsia="Arial" w:cs="Times New Roman"/>
          <w:lang w:eastAsia="en-AU"/>
        </w:rPr>
        <w:t>Outdoor and indoor spaces, buildings, fixtures and fittings are suitable for their purpose, including supporting the access of every child</w:t>
      </w:r>
    </w:p>
    <w:p w:rsidR="002E4BB6" w:rsidRPr="002E4BB6" w:rsidRDefault="002E4BB6" w:rsidP="002E4BB6">
      <w:pPr>
        <w:pStyle w:val="ListParagraph"/>
        <w:numPr>
          <w:ilvl w:val="2"/>
          <w:numId w:val="10"/>
        </w:numPr>
        <w:spacing w:before="0" w:after="60" w:line="260" w:lineRule="atLeast"/>
        <w:rPr>
          <w:rFonts w:eastAsia="Arial" w:cs="Times New Roman"/>
          <w:lang w:eastAsia="en-AU"/>
        </w:rPr>
      </w:pPr>
      <w:r>
        <w:rPr>
          <w:rFonts w:eastAsia="Arial" w:cs="Times New Roman"/>
          <w:lang w:eastAsia="en-AU"/>
        </w:rPr>
        <w:t xml:space="preserve">Element 3.1.2: </w:t>
      </w:r>
      <w:r w:rsidRPr="002E4BB6">
        <w:rPr>
          <w:rFonts w:eastAsia="Arial" w:cs="Times New Roman"/>
          <w:lang w:eastAsia="en-AU"/>
        </w:rPr>
        <w:t>Premises, furniture and equipment are safe, clean and well maintained</w:t>
      </w:r>
    </w:p>
    <w:p w:rsidR="005C2710" w:rsidRPr="00325BB1" w:rsidRDefault="005C2710" w:rsidP="00325BB1">
      <w:pPr>
        <w:pStyle w:val="ListParagraph"/>
        <w:numPr>
          <w:ilvl w:val="0"/>
          <w:numId w:val="10"/>
        </w:numPr>
        <w:spacing w:before="0" w:after="60" w:line="260" w:lineRule="atLeast"/>
        <w:ind w:left="284" w:hanging="284"/>
        <w:rPr>
          <w:rFonts w:eastAsia="Arial" w:cs="Times New Roman"/>
          <w:lang w:eastAsia="en-AU"/>
        </w:rPr>
      </w:pPr>
      <w:r w:rsidRPr="00325BB1">
        <w:rPr>
          <w:rFonts w:eastAsia="Arial" w:cs="Times New Roman"/>
          <w:i/>
          <w:lang w:eastAsia="en-AU"/>
        </w:rPr>
        <w:t>National Quality Standard</w:t>
      </w:r>
      <w:r w:rsidRPr="00325BB1">
        <w:rPr>
          <w:rFonts w:eastAsia="Arial" w:cs="Times New Roman"/>
          <w:lang w:eastAsia="en-AU"/>
        </w:rPr>
        <w:t>, Quality Area 7: Leadership and Service Management</w:t>
      </w:r>
    </w:p>
    <w:p w:rsidR="005C2710" w:rsidRPr="00325BB1" w:rsidRDefault="005C2710" w:rsidP="002E4BB6">
      <w:pPr>
        <w:pStyle w:val="ListParagraph"/>
        <w:numPr>
          <w:ilvl w:val="1"/>
          <w:numId w:val="10"/>
        </w:numPr>
        <w:spacing w:before="0" w:after="60" w:line="260" w:lineRule="atLeast"/>
        <w:rPr>
          <w:rFonts w:eastAsia="Arial" w:cs="Times New Roman"/>
          <w:lang w:eastAsia="en-AU"/>
        </w:rPr>
      </w:pPr>
      <w:r w:rsidRPr="00325BB1">
        <w:rPr>
          <w:rFonts w:eastAsia="Arial" w:cs="Times New Roman"/>
          <w:lang w:eastAsia="en-AU"/>
        </w:rPr>
        <w:t>Standard 7.</w:t>
      </w:r>
      <w:r w:rsidR="002E4BB6">
        <w:rPr>
          <w:rFonts w:eastAsia="Arial" w:cs="Times New Roman"/>
          <w:lang w:eastAsia="en-AU"/>
        </w:rPr>
        <w:t>1</w:t>
      </w:r>
      <w:r w:rsidRPr="00325BB1">
        <w:rPr>
          <w:rFonts w:eastAsia="Arial" w:cs="Times New Roman"/>
          <w:lang w:eastAsia="en-AU"/>
        </w:rPr>
        <w:t xml:space="preserve">: </w:t>
      </w:r>
      <w:r w:rsidR="002E4BB6">
        <w:t>Governance supports the operation of a quality service.</w:t>
      </w:r>
    </w:p>
    <w:p w:rsidR="005C2710" w:rsidRPr="002E4BB6" w:rsidRDefault="005C2710" w:rsidP="002E4BB6">
      <w:pPr>
        <w:pStyle w:val="ListParagraph"/>
        <w:numPr>
          <w:ilvl w:val="2"/>
          <w:numId w:val="10"/>
        </w:numPr>
        <w:spacing w:before="0" w:after="60" w:line="260" w:lineRule="atLeast"/>
        <w:rPr>
          <w:rFonts w:eastAsia="Arial" w:cs="Times New Roman"/>
          <w:lang w:eastAsia="en-AU"/>
        </w:rPr>
      </w:pPr>
      <w:r w:rsidRPr="00325BB1">
        <w:rPr>
          <w:rFonts w:eastAsia="Arial" w:cs="Times New Roman"/>
          <w:lang w:eastAsia="en-AU"/>
        </w:rPr>
        <w:t>Element 7.</w:t>
      </w:r>
      <w:r w:rsidR="002E4BB6">
        <w:rPr>
          <w:rFonts w:eastAsia="Arial" w:cs="Times New Roman"/>
          <w:lang w:eastAsia="en-AU"/>
        </w:rPr>
        <w:t>1</w:t>
      </w:r>
      <w:r w:rsidRPr="00325BB1">
        <w:rPr>
          <w:rFonts w:eastAsia="Arial" w:cs="Times New Roman"/>
          <w:lang w:eastAsia="en-AU"/>
        </w:rPr>
        <w:t>.</w:t>
      </w:r>
      <w:r w:rsidR="002E4BB6">
        <w:rPr>
          <w:rFonts w:eastAsia="Arial" w:cs="Times New Roman"/>
          <w:lang w:eastAsia="en-AU"/>
        </w:rPr>
        <w:t>2</w:t>
      </w:r>
      <w:r w:rsidRPr="00325BB1">
        <w:rPr>
          <w:rFonts w:eastAsia="Arial" w:cs="Times New Roman"/>
          <w:lang w:eastAsia="en-AU"/>
        </w:rPr>
        <w:t xml:space="preserve">: </w:t>
      </w:r>
      <w:r w:rsidR="002E4BB6" w:rsidRPr="002E4BB6">
        <w:rPr>
          <w:rFonts w:eastAsia="Arial" w:cs="Times New Roman"/>
          <w:lang w:eastAsia="en-AU"/>
        </w:rPr>
        <w:t>Systems are in place to manage risk and enable the effective management and operation of a quality service</w:t>
      </w:r>
    </w:p>
    <w:p w:rsidR="00BE08C2" w:rsidRDefault="00BE08C2" w:rsidP="00B71424">
      <w:pPr>
        <w:spacing w:before="0" w:after="0" w:line="276" w:lineRule="auto"/>
        <w:ind w:left="227" w:hanging="227"/>
        <w:rPr>
          <w:rFonts w:eastAsia="Calibri" w:cs="Times New Roman"/>
          <w:b/>
          <w:smallCaps/>
          <w:color w:val="2F5496" w:themeColor="accent5" w:themeShade="BF"/>
          <w:sz w:val="24"/>
          <w:szCs w:val="24"/>
          <w:lang w:eastAsia="en-AU"/>
        </w:rPr>
      </w:pPr>
    </w:p>
    <w:p w:rsidR="00BE08C2" w:rsidRDefault="00BE08C2" w:rsidP="00B71424">
      <w:pPr>
        <w:spacing w:before="0" w:after="0" w:line="276" w:lineRule="auto"/>
        <w:ind w:left="227" w:hanging="227"/>
        <w:rPr>
          <w:rFonts w:eastAsia="Calibri" w:cs="Times New Roman"/>
          <w:b/>
          <w:smallCaps/>
          <w:color w:val="2F5496" w:themeColor="accent5" w:themeShade="BF"/>
          <w:sz w:val="24"/>
          <w:szCs w:val="24"/>
          <w:lang w:eastAsia="en-AU"/>
        </w:rPr>
      </w:pPr>
    </w:p>
    <w:p w:rsidR="00BE08C2" w:rsidRDefault="00BE08C2" w:rsidP="00B71424">
      <w:pPr>
        <w:spacing w:before="0" w:after="0" w:line="276" w:lineRule="auto"/>
        <w:ind w:left="227" w:hanging="227"/>
        <w:rPr>
          <w:rFonts w:eastAsia="Calibri" w:cs="Times New Roman"/>
          <w:b/>
          <w:smallCaps/>
          <w:color w:val="2F5496" w:themeColor="accent5" w:themeShade="BF"/>
          <w:sz w:val="24"/>
          <w:szCs w:val="24"/>
          <w:lang w:eastAsia="en-AU"/>
        </w:rPr>
      </w:pPr>
    </w:p>
    <w:p w:rsidR="00BE08C2" w:rsidRDefault="00BE08C2" w:rsidP="00BE08C2">
      <w:pPr>
        <w:spacing w:before="0" w:after="0" w:line="276" w:lineRule="auto"/>
        <w:ind w:left="227" w:hanging="227"/>
        <w:rPr>
          <w:rFonts w:eastAsia="Calibri" w:cs="Times New Roman"/>
          <w:b/>
          <w:smallCaps/>
          <w:color w:val="2F5496" w:themeColor="accent5" w:themeShade="BF"/>
          <w:sz w:val="24"/>
          <w:szCs w:val="24"/>
          <w:lang w:eastAsia="en-AU"/>
        </w:rPr>
      </w:pPr>
      <w:r>
        <w:rPr>
          <w:rFonts w:eastAsia="Calibri" w:cs="Times New Roman"/>
          <w:b/>
          <w:smallCaps/>
          <w:color w:val="2F5496" w:themeColor="accent5" w:themeShade="BF"/>
          <w:sz w:val="24"/>
          <w:szCs w:val="24"/>
          <w:lang w:eastAsia="en-AU"/>
        </w:rPr>
        <w:lastRenderedPageBreak/>
        <w:t>Definitions</w:t>
      </w:r>
    </w:p>
    <w:p w:rsidR="00BE08C2" w:rsidRPr="00BE08C2" w:rsidRDefault="00BE08C2" w:rsidP="00BE08C2">
      <w:pPr>
        <w:spacing w:after="120"/>
        <w:rPr>
          <w:sz w:val="20"/>
          <w:szCs w:val="20"/>
        </w:rPr>
      </w:pPr>
      <w:r w:rsidRPr="00BE08C2">
        <w:rPr>
          <w:b/>
          <w:i/>
          <w:sz w:val="20"/>
          <w:szCs w:val="20"/>
        </w:rPr>
        <w:t>AV How to Call Card</w:t>
      </w:r>
      <w:r w:rsidRPr="00BE08C2">
        <w:rPr>
          <w:b/>
          <w:bCs/>
          <w:sz w:val="20"/>
          <w:szCs w:val="20"/>
        </w:rPr>
        <w:t>:</w:t>
      </w:r>
      <w:r w:rsidRPr="00BE08C2">
        <w:rPr>
          <w:b/>
          <w:sz w:val="20"/>
          <w:szCs w:val="20"/>
        </w:rPr>
        <w:t xml:space="preserve"> </w:t>
      </w:r>
      <w:r w:rsidRPr="00BE08C2">
        <w:rPr>
          <w:sz w:val="20"/>
          <w:szCs w:val="20"/>
        </w:rPr>
        <w:t xml:space="preserve">A card that the service has completed containing all the information that Ambulance Victoria will request when phoned. A sample card can be downloaded from </w:t>
      </w:r>
      <w:hyperlink r:id="rId8" w:history="1">
        <w:r w:rsidRPr="00BE08C2">
          <w:rPr>
            <w:color w:val="0000FF"/>
            <w:sz w:val="20"/>
            <w:szCs w:val="20"/>
            <w:u w:val="single"/>
          </w:rPr>
          <w:t>www.ambulance.vic.gov.au/Education/Calling-000-Triple-Zero.html</w:t>
        </w:r>
      </w:hyperlink>
      <w:r w:rsidRPr="00BE08C2">
        <w:rPr>
          <w:sz w:val="20"/>
          <w:szCs w:val="20"/>
        </w:rPr>
        <w:t xml:space="preserve">  </w:t>
      </w:r>
      <w:proofErr w:type="gramStart"/>
      <w:r w:rsidRPr="00BE08C2">
        <w:rPr>
          <w:sz w:val="20"/>
          <w:szCs w:val="20"/>
        </w:rPr>
        <w:t>The</w:t>
      </w:r>
      <w:proofErr w:type="gramEnd"/>
      <w:r w:rsidRPr="00BE08C2">
        <w:rPr>
          <w:sz w:val="20"/>
          <w:szCs w:val="20"/>
        </w:rPr>
        <w:t xml:space="preserve"> contents of the How To Call card are also listed below:</w:t>
      </w:r>
    </w:p>
    <w:p w:rsidR="00BE08C2" w:rsidRPr="00BE08C2" w:rsidRDefault="00BE08C2" w:rsidP="00BE08C2">
      <w:pPr>
        <w:numPr>
          <w:ilvl w:val="0"/>
          <w:numId w:val="11"/>
        </w:numPr>
        <w:tabs>
          <w:tab w:val="left" w:pos="4009"/>
        </w:tabs>
        <w:spacing w:before="0" w:after="200" w:line="276" w:lineRule="auto"/>
        <w:contextualSpacing/>
        <w:jc w:val="both"/>
        <w:rPr>
          <w:rFonts w:eastAsia="Arial" w:cs="Calibri"/>
          <w:sz w:val="20"/>
          <w:szCs w:val="20"/>
          <w:lang w:eastAsia="en-AU"/>
        </w:rPr>
      </w:pPr>
      <w:r w:rsidRPr="00BE08C2">
        <w:rPr>
          <w:rFonts w:eastAsia="Arial" w:cs="Calibri"/>
          <w:sz w:val="20"/>
          <w:szCs w:val="20"/>
          <w:lang w:eastAsia="en-AU"/>
        </w:rPr>
        <w:t>The exact location of the emergency—this should include access points if in a large complex</w:t>
      </w:r>
    </w:p>
    <w:p w:rsidR="00BE08C2" w:rsidRPr="00BE08C2" w:rsidRDefault="00BE08C2" w:rsidP="00BE08C2">
      <w:pPr>
        <w:numPr>
          <w:ilvl w:val="0"/>
          <w:numId w:val="11"/>
        </w:numPr>
        <w:tabs>
          <w:tab w:val="left" w:pos="4009"/>
        </w:tabs>
        <w:spacing w:before="0" w:after="200" w:line="276" w:lineRule="auto"/>
        <w:contextualSpacing/>
        <w:jc w:val="both"/>
        <w:rPr>
          <w:rFonts w:eastAsia="Arial" w:cs="Calibri"/>
          <w:sz w:val="20"/>
          <w:szCs w:val="20"/>
          <w:lang w:eastAsia="en-AU"/>
        </w:rPr>
      </w:pPr>
      <w:r w:rsidRPr="00BE08C2">
        <w:rPr>
          <w:rFonts w:eastAsia="Arial" w:cs="Calibri"/>
          <w:sz w:val="20"/>
          <w:szCs w:val="20"/>
          <w:lang w:eastAsia="en-AU"/>
        </w:rPr>
        <w:t>The preschool’s call back phone number</w:t>
      </w:r>
    </w:p>
    <w:p w:rsidR="00BE08C2" w:rsidRPr="00BE08C2" w:rsidRDefault="00BE08C2" w:rsidP="00BE08C2">
      <w:pPr>
        <w:numPr>
          <w:ilvl w:val="0"/>
          <w:numId w:val="11"/>
        </w:numPr>
        <w:tabs>
          <w:tab w:val="left" w:pos="4009"/>
        </w:tabs>
        <w:spacing w:before="0" w:after="200" w:line="276" w:lineRule="auto"/>
        <w:contextualSpacing/>
        <w:jc w:val="both"/>
        <w:rPr>
          <w:rFonts w:eastAsia="Arial" w:cs="Calibri"/>
          <w:sz w:val="20"/>
          <w:szCs w:val="20"/>
          <w:lang w:eastAsia="en-AU"/>
        </w:rPr>
      </w:pPr>
      <w:r w:rsidRPr="00BE08C2">
        <w:rPr>
          <w:rFonts w:eastAsia="Arial" w:cs="Calibri"/>
          <w:sz w:val="20"/>
          <w:szCs w:val="20"/>
          <w:lang w:eastAsia="en-AU"/>
        </w:rPr>
        <w:t>Details of the problem—what exactly happened?</w:t>
      </w:r>
    </w:p>
    <w:p w:rsidR="00BE08C2" w:rsidRPr="00BE08C2" w:rsidRDefault="00BE08C2" w:rsidP="00BE08C2">
      <w:pPr>
        <w:numPr>
          <w:ilvl w:val="0"/>
          <w:numId w:val="11"/>
        </w:numPr>
        <w:tabs>
          <w:tab w:val="left" w:pos="4009"/>
        </w:tabs>
        <w:spacing w:before="0" w:after="200" w:line="276" w:lineRule="auto"/>
        <w:contextualSpacing/>
        <w:jc w:val="both"/>
        <w:rPr>
          <w:rFonts w:eastAsia="Arial" w:cs="Calibri"/>
          <w:sz w:val="20"/>
          <w:szCs w:val="20"/>
          <w:lang w:eastAsia="en-AU"/>
        </w:rPr>
      </w:pPr>
      <w:r w:rsidRPr="00BE08C2">
        <w:rPr>
          <w:rFonts w:eastAsia="Arial" w:cs="Calibri"/>
          <w:sz w:val="20"/>
          <w:szCs w:val="20"/>
          <w:lang w:eastAsia="en-AU"/>
        </w:rPr>
        <w:t xml:space="preserve">The number of people hurt </w:t>
      </w:r>
    </w:p>
    <w:p w:rsidR="00BE08C2" w:rsidRPr="00BE08C2" w:rsidRDefault="00BE08C2" w:rsidP="00BE08C2">
      <w:pPr>
        <w:numPr>
          <w:ilvl w:val="0"/>
          <w:numId w:val="11"/>
        </w:numPr>
        <w:tabs>
          <w:tab w:val="left" w:pos="4009"/>
        </w:tabs>
        <w:spacing w:before="0" w:after="200" w:line="276" w:lineRule="auto"/>
        <w:contextualSpacing/>
        <w:jc w:val="both"/>
        <w:rPr>
          <w:rFonts w:eastAsia="Arial" w:cs="Calibri"/>
          <w:sz w:val="20"/>
          <w:szCs w:val="20"/>
          <w:lang w:eastAsia="en-AU"/>
        </w:rPr>
      </w:pPr>
      <w:r w:rsidRPr="00BE08C2">
        <w:rPr>
          <w:rFonts w:eastAsia="Arial" w:cs="Calibri"/>
          <w:sz w:val="20"/>
          <w:szCs w:val="20"/>
          <w:lang w:eastAsia="en-AU"/>
        </w:rPr>
        <w:t>The age of the injured person</w:t>
      </w:r>
    </w:p>
    <w:p w:rsidR="00BE08C2" w:rsidRPr="00BE08C2" w:rsidRDefault="00BE08C2" w:rsidP="00BE08C2">
      <w:pPr>
        <w:numPr>
          <w:ilvl w:val="0"/>
          <w:numId w:val="11"/>
        </w:numPr>
        <w:tabs>
          <w:tab w:val="left" w:pos="4009"/>
        </w:tabs>
        <w:spacing w:before="0" w:after="200" w:line="276" w:lineRule="auto"/>
        <w:contextualSpacing/>
        <w:jc w:val="both"/>
        <w:rPr>
          <w:rFonts w:eastAsia="Arial" w:cs="Calibri"/>
          <w:sz w:val="20"/>
          <w:szCs w:val="20"/>
          <w:lang w:eastAsia="en-AU"/>
        </w:rPr>
      </w:pPr>
      <w:r w:rsidRPr="00BE08C2">
        <w:rPr>
          <w:rFonts w:eastAsia="Arial" w:cs="Calibri"/>
          <w:sz w:val="20"/>
          <w:szCs w:val="20"/>
          <w:lang w:eastAsia="en-AU"/>
        </w:rPr>
        <w:t>Whether the person is conscious</w:t>
      </w:r>
    </w:p>
    <w:p w:rsidR="00BE08C2" w:rsidRPr="00BE08C2" w:rsidRDefault="00BE08C2" w:rsidP="00BE08C2">
      <w:pPr>
        <w:numPr>
          <w:ilvl w:val="0"/>
          <w:numId w:val="11"/>
        </w:numPr>
        <w:tabs>
          <w:tab w:val="left" w:pos="4009"/>
        </w:tabs>
        <w:spacing w:before="0" w:after="200" w:line="276" w:lineRule="auto"/>
        <w:contextualSpacing/>
        <w:jc w:val="both"/>
        <w:rPr>
          <w:rFonts w:eastAsia="Arial" w:cs="Calibri"/>
          <w:sz w:val="20"/>
          <w:szCs w:val="20"/>
          <w:lang w:eastAsia="en-AU"/>
        </w:rPr>
      </w:pPr>
      <w:r w:rsidRPr="00BE08C2">
        <w:rPr>
          <w:rFonts w:eastAsia="Arial" w:cs="Calibri"/>
          <w:sz w:val="20"/>
          <w:szCs w:val="20"/>
          <w:lang w:eastAsia="en-AU"/>
        </w:rPr>
        <w:t>Whether the person is breathing.</w:t>
      </w:r>
    </w:p>
    <w:p w:rsidR="00BE08C2" w:rsidRPr="00BE08C2" w:rsidRDefault="00BE08C2" w:rsidP="00BE08C2">
      <w:pPr>
        <w:tabs>
          <w:tab w:val="left" w:pos="4009"/>
        </w:tabs>
        <w:jc w:val="both"/>
        <w:rPr>
          <w:rFonts w:cs="Calibri"/>
          <w:sz w:val="20"/>
          <w:szCs w:val="20"/>
        </w:rPr>
      </w:pPr>
      <w:r w:rsidRPr="00BE08C2">
        <w:rPr>
          <w:rFonts w:cs="Calibri"/>
          <w:b/>
          <w:sz w:val="20"/>
          <w:szCs w:val="20"/>
        </w:rPr>
        <w:t xml:space="preserve">Emergency Centre Epi-Pen Junior:  </w:t>
      </w:r>
      <w:r w:rsidRPr="00BE08C2">
        <w:rPr>
          <w:rFonts w:cs="Calibri"/>
          <w:sz w:val="20"/>
          <w:szCs w:val="20"/>
        </w:rPr>
        <w:t>This is an Epi-pen that is held at the preschool for emergency use only.  Guidelines for usage in Emergency Management Plan.  Only to be used on instruction from Ambulance Victoria.</w:t>
      </w:r>
    </w:p>
    <w:p w:rsidR="00BE08C2" w:rsidRPr="00BE08C2" w:rsidRDefault="00BE08C2" w:rsidP="00BE08C2">
      <w:pPr>
        <w:spacing w:after="120"/>
        <w:rPr>
          <w:sz w:val="20"/>
          <w:szCs w:val="20"/>
        </w:rPr>
      </w:pPr>
      <w:r w:rsidRPr="00BE08C2">
        <w:rPr>
          <w:b/>
          <w:sz w:val="20"/>
          <w:szCs w:val="20"/>
        </w:rPr>
        <w:t>Emergency services:</w:t>
      </w:r>
      <w:r w:rsidRPr="00BE08C2">
        <w:rPr>
          <w:sz w:val="20"/>
          <w:szCs w:val="20"/>
        </w:rPr>
        <w:t xml:space="preserve"> Includes ambulance, fire brigade, police and state emergency services.</w:t>
      </w:r>
    </w:p>
    <w:p w:rsidR="00BE08C2" w:rsidRPr="00BE08C2" w:rsidRDefault="00BE08C2" w:rsidP="00BE08C2">
      <w:pPr>
        <w:spacing w:after="120"/>
        <w:rPr>
          <w:sz w:val="20"/>
          <w:szCs w:val="20"/>
        </w:rPr>
      </w:pPr>
      <w:r w:rsidRPr="00BE08C2">
        <w:rPr>
          <w:b/>
          <w:snapToGrid w:val="0"/>
          <w:sz w:val="20"/>
          <w:szCs w:val="20"/>
        </w:rPr>
        <w:t>First aid:</w:t>
      </w:r>
      <w:r w:rsidRPr="00BE08C2">
        <w:rPr>
          <w:snapToGrid w:val="0"/>
          <w:sz w:val="20"/>
          <w:szCs w:val="2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hyperlink r:id="rId9" w:history="1">
        <w:r w:rsidRPr="00BE08C2">
          <w:rPr>
            <w:color w:val="0000FF"/>
            <w:sz w:val="20"/>
            <w:szCs w:val="20"/>
            <w:u w:val="single"/>
          </w:rPr>
          <w:t>www.acecqa.gov.au/qualifications/approved-first-aid-qualifications</w:t>
        </w:r>
      </w:hyperlink>
    </w:p>
    <w:p w:rsidR="00BE08C2" w:rsidRPr="00BE08C2" w:rsidRDefault="00BE08C2" w:rsidP="00BE08C2">
      <w:pPr>
        <w:spacing w:after="120"/>
        <w:rPr>
          <w:sz w:val="20"/>
          <w:szCs w:val="20"/>
        </w:rPr>
      </w:pPr>
      <w:bookmarkStart w:id="1" w:name="hazd"/>
      <w:bookmarkEnd w:id="1"/>
      <w:r w:rsidRPr="00BE08C2">
        <w:rPr>
          <w:b/>
          <w:bCs/>
          <w:sz w:val="20"/>
          <w:szCs w:val="20"/>
        </w:rPr>
        <w:t>Hazard</w:t>
      </w:r>
      <w:r w:rsidRPr="00BE08C2">
        <w:rPr>
          <w:b/>
          <w:sz w:val="20"/>
          <w:szCs w:val="20"/>
        </w:rPr>
        <w:t>:</w:t>
      </w:r>
      <w:r w:rsidRPr="00BE08C2">
        <w:rPr>
          <w:sz w:val="20"/>
          <w:szCs w:val="20"/>
        </w:rPr>
        <w:t xml:space="preserve"> A source or situation with a potential for harm in terms of human injury or ill health, damage to property, damage to the</w:t>
      </w:r>
      <w:r w:rsidRPr="00BE08C2">
        <w:rPr>
          <w:b/>
          <w:sz w:val="20"/>
          <w:szCs w:val="20"/>
        </w:rPr>
        <w:t xml:space="preserve"> </w:t>
      </w:r>
      <w:r w:rsidRPr="00BE08C2">
        <w:rPr>
          <w:sz w:val="20"/>
          <w:szCs w:val="20"/>
        </w:rPr>
        <w:t>environment or a combination of these.</w:t>
      </w:r>
    </w:p>
    <w:p w:rsidR="00BE08C2" w:rsidRPr="00BE08C2" w:rsidRDefault="00BE08C2" w:rsidP="00BE08C2">
      <w:pPr>
        <w:spacing w:after="120"/>
        <w:rPr>
          <w:sz w:val="20"/>
          <w:szCs w:val="20"/>
        </w:rPr>
      </w:pPr>
      <w:r w:rsidRPr="00BE08C2">
        <w:rPr>
          <w:b/>
          <w:sz w:val="20"/>
          <w:szCs w:val="20"/>
        </w:rPr>
        <w:t>Incident:</w:t>
      </w:r>
      <w:r w:rsidRPr="00BE08C2">
        <w:rPr>
          <w:sz w:val="20"/>
          <w:szCs w:val="20"/>
        </w:rPr>
        <w:t xml:space="preserve"> Any unplanned event resulting in or having potential for injury, ill health, damage or other loss.</w:t>
      </w:r>
    </w:p>
    <w:p w:rsidR="00BE08C2" w:rsidRPr="00BE08C2" w:rsidRDefault="00BE08C2" w:rsidP="00BE08C2">
      <w:pPr>
        <w:spacing w:after="120"/>
        <w:rPr>
          <w:sz w:val="20"/>
          <w:szCs w:val="20"/>
          <w:highlight w:val="yellow"/>
        </w:rPr>
      </w:pPr>
      <w:r w:rsidRPr="00BE08C2">
        <w:rPr>
          <w:b/>
          <w:bCs/>
          <w:sz w:val="20"/>
          <w:szCs w:val="20"/>
        </w:rPr>
        <w:t>Injury:</w:t>
      </w:r>
      <w:r w:rsidRPr="00BE08C2">
        <w:rPr>
          <w:sz w:val="20"/>
          <w:szCs w:val="20"/>
        </w:rPr>
        <w:t xml:space="preserve"> Any physical damage to the body caused by violence or an incident.</w:t>
      </w:r>
    </w:p>
    <w:p w:rsidR="00BE08C2" w:rsidRPr="00BE08C2" w:rsidRDefault="00BE08C2" w:rsidP="00BE08C2">
      <w:pPr>
        <w:spacing w:after="120"/>
        <w:rPr>
          <w:sz w:val="20"/>
          <w:szCs w:val="20"/>
        </w:rPr>
      </w:pPr>
      <w:r w:rsidRPr="00BE08C2">
        <w:rPr>
          <w:b/>
          <w:bCs/>
          <w:sz w:val="20"/>
          <w:szCs w:val="20"/>
        </w:rPr>
        <w:t>Medication:</w:t>
      </w:r>
      <w:r w:rsidRPr="00BE08C2">
        <w:rPr>
          <w:sz w:val="20"/>
          <w:szCs w:val="20"/>
        </w:rPr>
        <w:t xml:space="preserve"> Any substance, </w:t>
      </w:r>
      <w:r w:rsidRPr="00BE08C2">
        <w:rPr>
          <w:rFonts w:cs="Calibri"/>
          <w:sz w:val="20"/>
          <w:szCs w:val="20"/>
        </w:rPr>
        <w:t xml:space="preserve">as defined in the </w:t>
      </w:r>
      <w:r w:rsidRPr="00BE08C2">
        <w:rPr>
          <w:rFonts w:cs="Calibri"/>
          <w:i/>
          <w:iCs/>
          <w:sz w:val="20"/>
          <w:szCs w:val="20"/>
        </w:rPr>
        <w:t>Therapeutic Goods Act 1989</w:t>
      </w:r>
      <w:r w:rsidRPr="00BE08C2">
        <w:rPr>
          <w:rFonts w:cs="Calibri"/>
          <w:iCs/>
          <w:sz w:val="20"/>
          <w:szCs w:val="20"/>
        </w:rPr>
        <w:t xml:space="preserve"> </w:t>
      </w:r>
      <w:r w:rsidRPr="00BE08C2">
        <w:rPr>
          <w:rFonts w:cs="Calibri"/>
          <w:sz w:val="20"/>
          <w:szCs w:val="20"/>
        </w:rPr>
        <w:t>(</w:t>
      </w:r>
      <w:proofErr w:type="spellStart"/>
      <w:r w:rsidRPr="00BE08C2">
        <w:rPr>
          <w:rFonts w:cs="Calibri"/>
          <w:sz w:val="20"/>
          <w:szCs w:val="20"/>
        </w:rPr>
        <w:t>Cth</w:t>
      </w:r>
      <w:proofErr w:type="spellEnd"/>
      <w:r w:rsidRPr="00BE08C2">
        <w:rPr>
          <w:rFonts w:cs="Calibri"/>
          <w:sz w:val="20"/>
          <w:szCs w:val="20"/>
        </w:rPr>
        <w:t>),</w:t>
      </w:r>
      <w:r w:rsidRPr="00BE08C2">
        <w:rPr>
          <w:rFonts w:cs="Arial"/>
          <w:sz w:val="20"/>
          <w:szCs w:val="20"/>
        </w:rPr>
        <w:t xml:space="preserve"> </w:t>
      </w:r>
      <w:r w:rsidRPr="00BE08C2">
        <w:rPr>
          <w:sz w:val="20"/>
          <w:szCs w:val="20"/>
        </w:rPr>
        <w:t>that is administered for the treatment of an illness or medical condition.</w:t>
      </w:r>
    </w:p>
    <w:p w:rsidR="00BE08C2" w:rsidRPr="00BE08C2" w:rsidRDefault="00BE08C2" w:rsidP="00BE08C2">
      <w:pPr>
        <w:spacing w:after="120"/>
        <w:rPr>
          <w:sz w:val="20"/>
          <w:szCs w:val="20"/>
        </w:rPr>
      </w:pPr>
      <w:r w:rsidRPr="00BE08C2">
        <w:rPr>
          <w:b/>
          <w:sz w:val="20"/>
          <w:szCs w:val="20"/>
        </w:rPr>
        <w:t xml:space="preserve">Medical management plan: </w:t>
      </w:r>
      <w:r w:rsidRPr="00BE08C2">
        <w:rPr>
          <w:sz w:val="20"/>
          <w:szCs w:val="20"/>
        </w:rPr>
        <w:t>A document that has been</w:t>
      </w:r>
      <w:r w:rsidRPr="00BE08C2">
        <w:rPr>
          <w:b/>
          <w:sz w:val="20"/>
          <w:szCs w:val="20"/>
        </w:rPr>
        <w:t xml:space="preserve"> </w:t>
      </w:r>
      <w:r w:rsidRPr="00BE08C2">
        <w:rPr>
          <w:sz w:val="20"/>
          <w:szCs w:val="20"/>
        </w:rPr>
        <w:t>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rsidR="00BE08C2" w:rsidRPr="00BE08C2" w:rsidRDefault="00BE08C2" w:rsidP="00BE08C2">
      <w:pPr>
        <w:spacing w:after="120"/>
        <w:rPr>
          <w:b/>
          <w:bCs/>
          <w:sz w:val="20"/>
          <w:szCs w:val="20"/>
        </w:rPr>
      </w:pPr>
      <w:r w:rsidRPr="00BE08C2">
        <w:rPr>
          <w:b/>
          <w:sz w:val="20"/>
          <w:szCs w:val="20"/>
        </w:rPr>
        <w:t xml:space="preserve">Medical attention: </w:t>
      </w:r>
      <w:r w:rsidRPr="00BE08C2">
        <w:rPr>
          <w:sz w:val="20"/>
          <w:szCs w:val="20"/>
        </w:rPr>
        <w:t>Includes a visit to a registered medical practitioner or attendance at a hospital.</w:t>
      </w:r>
    </w:p>
    <w:p w:rsidR="00BE08C2" w:rsidRPr="00BE08C2" w:rsidRDefault="00BE08C2" w:rsidP="00BE08C2">
      <w:pPr>
        <w:spacing w:after="120"/>
        <w:rPr>
          <w:sz w:val="20"/>
          <w:szCs w:val="20"/>
        </w:rPr>
      </w:pPr>
      <w:r w:rsidRPr="00BE08C2">
        <w:rPr>
          <w:b/>
          <w:bCs/>
          <w:sz w:val="20"/>
          <w:szCs w:val="20"/>
        </w:rPr>
        <w:t>Medical emergency</w:t>
      </w:r>
      <w:r w:rsidRPr="00BE08C2">
        <w:rPr>
          <w:b/>
          <w:sz w:val="20"/>
          <w:szCs w:val="20"/>
        </w:rPr>
        <w:t>:</w:t>
      </w:r>
      <w:r w:rsidRPr="00BE08C2">
        <w:rPr>
          <w:sz w:val="20"/>
          <w:szCs w:val="20"/>
        </w:rPr>
        <w:t xml:space="preserve"> An injury or illness that is acute and poses an immediate risk to a person's life or long-term health. </w:t>
      </w:r>
    </w:p>
    <w:p w:rsidR="00BE08C2" w:rsidRPr="00BE08C2" w:rsidRDefault="00BE08C2" w:rsidP="00BE08C2">
      <w:pPr>
        <w:spacing w:after="120"/>
        <w:rPr>
          <w:sz w:val="20"/>
          <w:szCs w:val="20"/>
        </w:rPr>
      </w:pPr>
      <w:r w:rsidRPr="00BE08C2">
        <w:rPr>
          <w:b/>
          <w:bCs/>
          <w:sz w:val="20"/>
          <w:szCs w:val="20"/>
        </w:rPr>
        <w:t>Minor incident:</w:t>
      </w:r>
      <w:r w:rsidRPr="00BE08C2">
        <w:rPr>
          <w:sz w:val="20"/>
          <w:szCs w:val="20"/>
        </w:rPr>
        <w:t xml:space="preserve"> An incident that results in an injury that is small and does not require medical attention.</w:t>
      </w:r>
    </w:p>
    <w:p w:rsidR="00BE08C2" w:rsidRPr="00BE08C2" w:rsidRDefault="00BE08C2" w:rsidP="00BE08C2">
      <w:pPr>
        <w:spacing w:after="120"/>
        <w:rPr>
          <w:sz w:val="20"/>
          <w:szCs w:val="20"/>
        </w:rPr>
      </w:pPr>
      <w:r w:rsidRPr="00BE08C2">
        <w:rPr>
          <w:b/>
          <w:sz w:val="20"/>
          <w:szCs w:val="20"/>
        </w:rPr>
        <w:t>Notifiable incident:</w:t>
      </w:r>
      <w:r w:rsidRPr="00BE08C2">
        <w:rPr>
          <w:sz w:val="20"/>
          <w:szCs w:val="20"/>
        </w:rPr>
        <w:t xml:space="preserve"> An incident involving workplace health and safety that is required by law to be reported to </w:t>
      </w:r>
      <w:proofErr w:type="spellStart"/>
      <w:r w:rsidRPr="00BE08C2">
        <w:rPr>
          <w:sz w:val="20"/>
          <w:szCs w:val="20"/>
        </w:rPr>
        <w:t>WorkSafe</w:t>
      </w:r>
      <w:proofErr w:type="spellEnd"/>
      <w:r w:rsidRPr="00BE08C2">
        <w:rPr>
          <w:sz w:val="20"/>
          <w:szCs w:val="20"/>
        </w:rPr>
        <w:t xml:space="preserve"> Victoria. Notification is required for incidents that result in death or serious injury/illness, or dangerous occurrences. For a complete list of incidents that must be reported to </w:t>
      </w:r>
      <w:proofErr w:type="spellStart"/>
      <w:r w:rsidRPr="00BE08C2">
        <w:rPr>
          <w:sz w:val="20"/>
          <w:szCs w:val="20"/>
        </w:rPr>
        <w:t>WorkSafe</w:t>
      </w:r>
      <w:proofErr w:type="spellEnd"/>
      <w:r w:rsidRPr="00BE08C2">
        <w:rPr>
          <w:sz w:val="20"/>
          <w:szCs w:val="20"/>
        </w:rPr>
        <w:t xml:space="preserve"> Victoria, refer to the </w:t>
      </w:r>
      <w:r w:rsidRPr="00BE08C2">
        <w:rPr>
          <w:i/>
          <w:sz w:val="20"/>
          <w:szCs w:val="20"/>
        </w:rPr>
        <w:t xml:space="preserve">Guide to Incident Notification </w:t>
      </w:r>
      <w:r w:rsidRPr="00BE08C2">
        <w:rPr>
          <w:sz w:val="20"/>
          <w:szCs w:val="20"/>
        </w:rPr>
        <w:t xml:space="preserve">on the </w:t>
      </w:r>
      <w:proofErr w:type="spellStart"/>
      <w:r w:rsidRPr="00BE08C2">
        <w:rPr>
          <w:sz w:val="20"/>
          <w:szCs w:val="20"/>
        </w:rPr>
        <w:t>WorkSafe</w:t>
      </w:r>
      <w:proofErr w:type="spellEnd"/>
      <w:r w:rsidRPr="00BE08C2">
        <w:rPr>
          <w:sz w:val="20"/>
          <w:szCs w:val="20"/>
        </w:rPr>
        <w:t xml:space="preserve"> Victoria website: </w:t>
      </w:r>
      <w:hyperlink r:id="rId10" w:history="1">
        <w:r w:rsidRPr="00BE08C2">
          <w:rPr>
            <w:color w:val="0000FF"/>
            <w:sz w:val="20"/>
            <w:szCs w:val="20"/>
            <w:u w:val="single"/>
          </w:rPr>
          <w:t>www.worksafe.vic.gov.au</w:t>
        </w:r>
      </w:hyperlink>
    </w:p>
    <w:p w:rsidR="00BE08C2" w:rsidRPr="00BE08C2" w:rsidRDefault="00BE08C2" w:rsidP="00BE08C2">
      <w:pPr>
        <w:spacing w:after="120"/>
        <w:rPr>
          <w:sz w:val="20"/>
          <w:szCs w:val="20"/>
        </w:rPr>
      </w:pPr>
      <w:r w:rsidRPr="00BE08C2">
        <w:rPr>
          <w:b/>
          <w:sz w:val="20"/>
          <w:szCs w:val="20"/>
        </w:rPr>
        <w:t xml:space="preserve">Serious incident: </w:t>
      </w:r>
      <w:r w:rsidRPr="00BE08C2">
        <w:rPr>
          <w:sz w:val="20"/>
          <w:szCs w:val="20"/>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w:t>
      </w:r>
      <w:r w:rsidRPr="00BE08C2">
        <w:rPr>
          <w:sz w:val="20"/>
          <w:szCs w:val="20"/>
        </w:rPr>
        <w:lastRenderedPageBreak/>
        <w:t xml:space="preserve">removed from the service in contravention of the regulations or is mistakenly locked in/out of the service premises (Regulation 12). A serious incident should be documented in an </w:t>
      </w:r>
      <w:r w:rsidRPr="00BE08C2">
        <w:rPr>
          <w:i/>
          <w:sz w:val="20"/>
          <w:szCs w:val="20"/>
        </w:rPr>
        <w:t>Incident, Injury, Trauma and Illness Record</w:t>
      </w:r>
      <w:r w:rsidRPr="00BE08C2">
        <w:rPr>
          <w:sz w:val="20"/>
          <w:szCs w:val="20"/>
        </w:rPr>
        <w:t xml:space="preserve"> (sample form available on the ACECQA website) as soon as possible and within 24 hours of the incident. The Regulatory Authority (DET) must be notified within 24 hours of a serious incident occurring at the service (Regulation 176(2</w:t>
      </w:r>
      <w:proofErr w:type="gramStart"/>
      <w:r w:rsidRPr="00BE08C2">
        <w:rPr>
          <w:sz w:val="20"/>
          <w:szCs w:val="20"/>
        </w:rPr>
        <w:t>)(</w:t>
      </w:r>
      <w:proofErr w:type="gramEnd"/>
      <w:r w:rsidRPr="00BE08C2">
        <w:rPr>
          <w:sz w:val="20"/>
          <w:szCs w:val="20"/>
        </w:rPr>
        <w:t xml:space="preserve">a)). Records are required to be retained for the periods specified in Regulation 183.  </w:t>
      </w:r>
    </w:p>
    <w:p w:rsidR="00BE08C2" w:rsidRPr="00BE08C2" w:rsidRDefault="00BE08C2" w:rsidP="00BE08C2">
      <w:pPr>
        <w:spacing w:after="120"/>
        <w:rPr>
          <w:sz w:val="20"/>
          <w:szCs w:val="20"/>
        </w:rPr>
      </w:pPr>
      <w:r w:rsidRPr="00BE08C2">
        <w:rPr>
          <w:b/>
          <w:sz w:val="20"/>
          <w:szCs w:val="20"/>
        </w:rPr>
        <w:t>Trauma:</w:t>
      </w:r>
      <w:r w:rsidRPr="00BE08C2">
        <w:rPr>
          <w:sz w:val="20"/>
          <w:szCs w:val="20"/>
        </w:rPr>
        <w:t xml:space="preserve"> An emotional wound or shock that often has long-lasting effects or any physical damage to the body caused by violence or an incident.</w:t>
      </w:r>
    </w:p>
    <w:p w:rsidR="00BE08C2" w:rsidRPr="00BE08C2" w:rsidRDefault="00BE08C2" w:rsidP="00BE08C2">
      <w:pPr>
        <w:spacing w:before="200" w:after="60"/>
        <w:ind w:left="284" w:hanging="284"/>
        <w:outlineLvl w:val="1"/>
        <w:rPr>
          <w:rFonts w:eastAsia="Times New Roman" w:cs="Arial"/>
          <w:b/>
          <w:bCs/>
          <w:smallCaps/>
          <w:color w:val="2F5496" w:themeColor="accent5" w:themeShade="BF"/>
          <w:sz w:val="28"/>
          <w:szCs w:val="28"/>
          <w:lang w:eastAsia="en-AU"/>
        </w:rPr>
      </w:pPr>
      <w:r w:rsidRPr="00BE08C2">
        <w:rPr>
          <w:rFonts w:eastAsia="Times New Roman" w:cs="Arial"/>
          <w:b/>
          <w:bCs/>
          <w:smallCaps/>
          <w:color w:val="2F5496" w:themeColor="accent5" w:themeShade="BF"/>
          <w:sz w:val="28"/>
          <w:szCs w:val="28"/>
          <w:lang w:eastAsia="en-AU"/>
        </w:rPr>
        <w:t>Sources and related policies</w:t>
      </w:r>
    </w:p>
    <w:p w:rsidR="00BE08C2" w:rsidRPr="00BE08C2" w:rsidRDefault="00BE08C2" w:rsidP="00BE08C2">
      <w:pPr>
        <w:spacing w:before="0" w:after="60" w:line="260" w:lineRule="atLeast"/>
        <w:rPr>
          <w:rFonts w:eastAsia="Arial" w:cstheme="minorHAnsi"/>
          <w:smallCaps/>
          <w:sz w:val="20"/>
          <w:szCs w:val="20"/>
          <w:lang w:eastAsia="en-AU"/>
        </w:rPr>
      </w:pPr>
      <w:r w:rsidRPr="00BE08C2">
        <w:rPr>
          <w:rFonts w:eastAsia="Times New Roman" w:cstheme="minorHAnsi"/>
          <w:b/>
          <w:bCs/>
          <w:smallCaps/>
          <w:color w:val="2F5496" w:themeColor="accent5" w:themeShade="BF"/>
          <w:sz w:val="20"/>
          <w:szCs w:val="20"/>
          <w:lang w:eastAsia="en-AU"/>
        </w:rPr>
        <w:t>Sources</w:t>
      </w:r>
      <w:r w:rsidRPr="00BE08C2">
        <w:rPr>
          <w:rFonts w:eastAsia="Arial" w:cstheme="minorHAnsi"/>
          <w:smallCaps/>
          <w:sz w:val="20"/>
          <w:szCs w:val="20"/>
          <w:lang w:eastAsia="en-AU"/>
        </w:rPr>
        <w:t xml:space="preserve"> </w:t>
      </w:r>
    </w:p>
    <w:p w:rsidR="00BE08C2" w:rsidRPr="009C35C6" w:rsidRDefault="00BE08C2" w:rsidP="00BE08C2">
      <w:pPr>
        <w:pStyle w:val="ListParagraph"/>
        <w:numPr>
          <w:ilvl w:val="0"/>
          <w:numId w:val="12"/>
        </w:numPr>
        <w:spacing w:before="0" w:after="60" w:line="260" w:lineRule="atLeast"/>
        <w:rPr>
          <w:rFonts w:eastAsia="Arial" w:cstheme="minorHAnsi"/>
          <w:sz w:val="20"/>
          <w:szCs w:val="20"/>
          <w:lang w:eastAsia="en-AU"/>
        </w:rPr>
      </w:pPr>
      <w:r w:rsidRPr="009C35C6">
        <w:rPr>
          <w:rFonts w:eastAsia="Arial" w:cstheme="minorHAnsi"/>
          <w:sz w:val="20"/>
          <w:szCs w:val="20"/>
          <w:lang w:eastAsia="en-AU"/>
        </w:rPr>
        <w:t xml:space="preserve">VMIA Insurance Guide, Community Service Organisations program: </w:t>
      </w:r>
      <w:hyperlink r:id="rId11" w:history="1">
        <w:r w:rsidRPr="009C35C6">
          <w:rPr>
            <w:rFonts w:eastAsia="Arial" w:cstheme="minorHAnsi"/>
            <w:color w:val="0000FF"/>
            <w:sz w:val="20"/>
            <w:szCs w:val="20"/>
            <w:u w:val="single"/>
            <w:lang w:eastAsia="en-AU"/>
          </w:rPr>
          <w:t>www.vmia.vic.gov.au</w:t>
        </w:r>
      </w:hyperlink>
    </w:p>
    <w:p w:rsidR="00BE08C2" w:rsidRPr="009C35C6" w:rsidRDefault="00BE08C2" w:rsidP="00BE08C2">
      <w:pPr>
        <w:pStyle w:val="ListParagraph"/>
        <w:numPr>
          <w:ilvl w:val="0"/>
          <w:numId w:val="12"/>
        </w:numPr>
        <w:spacing w:before="0" w:after="60" w:line="260" w:lineRule="atLeast"/>
        <w:rPr>
          <w:rFonts w:eastAsia="Arial" w:cstheme="minorHAnsi"/>
          <w:sz w:val="20"/>
          <w:szCs w:val="20"/>
          <w:lang w:eastAsia="en-AU"/>
        </w:rPr>
      </w:pPr>
      <w:r w:rsidRPr="009C35C6">
        <w:rPr>
          <w:rFonts w:eastAsia="Arial" w:cstheme="minorHAnsi"/>
          <w:sz w:val="20"/>
          <w:szCs w:val="20"/>
          <w:lang w:eastAsia="en-AU"/>
        </w:rPr>
        <w:t>Building Code of Australia</w:t>
      </w:r>
    </w:p>
    <w:p w:rsidR="00BE08C2" w:rsidRPr="009C35C6" w:rsidRDefault="00BE08C2" w:rsidP="00BE08C2">
      <w:pPr>
        <w:pStyle w:val="ListParagraph"/>
        <w:numPr>
          <w:ilvl w:val="0"/>
          <w:numId w:val="12"/>
        </w:numPr>
        <w:spacing w:before="0" w:after="60" w:line="260" w:lineRule="atLeast"/>
        <w:rPr>
          <w:rFonts w:eastAsia="Arial" w:cstheme="minorHAnsi"/>
          <w:i/>
          <w:sz w:val="20"/>
          <w:szCs w:val="20"/>
          <w:lang w:eastAsia="en-AU"/>
        </w:rPr>
      </w:pPr>
      <w:r w:rsidRPr="009C35C6">
        <w:rPr>
          <w:rFonts w:eastAsia="Arial" w:cstheme="minorHAnsi"/>
          <w:sz w:val="20"/>
          <w:szCs w:val="20"/>
          <w:lang w:eastAsia="en-AU"/>
        </w:rPr>
        <w:t xml:space="preserve">National Health and Medical Research Council (2005), </w:t>
      </w:r>
      <w:r w:rsidRPr="009C35C6">
        <w:rPr>
          <w:rFonts w:eastAsia="Arial" w:cstheme="minorHAnsi"/>
          <w:i/>
          <w:iCs/>
          <w:sz w:val="20"/>
          <w:szCs w:val="20"/>
          <w:lang w:eastAsia="en-AU"/>
        </w:rPr>
        <w:t>Staying Healthy in Child Care: Preventing infectious diseases in child care</w:t>
      </w:r>
      <w:r w:rsidRPr="009C35C6">
        <w:rPr>
          <w:rFonts w:eastAsia="Arial" w:cstheme="minorHAnsi"/>
          <w:sz w:val="20"/>
          <w:szCs w:val="20"/>
          <w:lang w:eastAsia="en-AU"/>
        </w:rPr>
        <w:t xml:space="preserve">, available at </w:t>
      </w:r>
      <w:hyperlink r:id="rId12" w:history="1">
        <w:r w:rsidRPr="009C35C6">
          <w:rPr>
            <w:rFonts w:eastAsia="Arial" w:cstheme="minorHAnsi"/>
            <w:color w:val="0000FF"/>
            <w:sz w:val="20"/>
            <w:szCs w:val="20"/>
            <w:u w:val="single"/>
            <w:lang w:eastAsia="en-AU"/>
          </w:rPr>
          <w:t>www.nhmrc.gov.au/guidelines</w:t>
        </w:r>
      </w:hyperlink>
      <w:r w:rsidRPr="009C35C6">
        <w:rPr>
          <w:rFonts w:eastAsia="Arial" w:cstheme="minorHAnsi"/>
          <w:sz w:val="20"/>
          <w:szCs w:val="20"/>
          <w:lang w:eastAsia="en-AU"/>
        </w:rPr>
        <w:t xml:space="preserve"> or email nhmrc.publications@nhmrc.gov.au. (Note: this publication is currently being revised and will have significant changes. It is important that services refer to the most up-to-date version of this resource.)</w:t>
      </w:r>
    </w:p>
    <w:p w:rsidR="00BE08C2" w:rsidRPr="009C35C6" w:rsidRDefault="00BE08C2" w:rsidP="00BE08C2">
      <w:pPr>
        <w:pStyle w:val="ListParagraph"/>
        <w:numPr>
          <w:ilvl w:val="0"/>
          <w:numId w:val="12"/>
        </w:numPr>
        <w:spacing w:before="0" w:after="60" w:line="260" w:lineRule="atLeast"/>
        <w:rPr>
          <w:rFonts w:eastAsia="Arial" w:cstheme="minorHAnsi"/>
          <w:sz w:val="20"/>
          <w:szCs w:val="20"/>
          <w:lang w:eastAsia="en-AU"/>
        </w:rPr>
      </w:pPr>
      <w:proofErr w:type="spellStart"/>
      <w:r w:rsidRPr="009C35C6">
        <w:rPr>
          <w:rFonts w:eastAsia="Arial" w:cstheme="minorHAnsi"/>
          <w:sz w:val="20"/>
          <w:szCs w:val="20"/>
          <w:lang w:eastAsia="en-AU"/>
        </w:rPr>
        <w:t>WorkSafe</w:t>
      </w:r>
      <w:proofErr w:type="spellEnd"/>
      <w:r w:rsidRPr="009C35C6">
        <w:rPr>
          <w:rFonts w:eastAsia="Arial" w:cstheme="minorHAnsi"/>
          <w:sz w:val="20"/>
          <w:szCs w:val="20"/>
          <w:lang w:eastAsia="en-AU"/>
        </w:rPr>
        <w:t xml:space="preserve"> Victoria:</w:t>
      </w:r>
      <w:r w:rsidRPr="009C35C6">
        <w:rPr>
          <w:rFonts w:eastAsia="Arial" w:cstheme="minorHAnsi"/>
          <w:i/>
          <w:sz w:val="20"/>
          <w:szCs w:val="20"/>
          <w:lang w:eastAsia="en-AU"/>
        </w:rPr>
        <w:t xml:space="preserve"> Guide to Incident Notification</w:t>
      </w:r>
    </w:p>
    <w:p w:rsidR="00BE08C2" w:rsidRPr="009C35C6" w:rsidRDefault="00BE08C2" w:rsidP="00BE08C2">
      <w:pPr>
        <w:pStyle w:val="ListParagraph"/>
        <w:numPr>
          <w:ilvl w:val="0"/>
          <w:numId w:val="12"/>
        </w:numPr>
        <w:spacing w:before="0" w:after="60" w:line="260" w:lineRule="atLeast"/>
        <w:rPr>
          <w:rFonts w:eastAsia="Arial" w:cstheme="minorHAnsi"/>
          <w:sz w:val="20"/>
          <w:szCs w:val="20"/>
          <w:lang w:eastAsia="en-AU"/>
        </w:rPr>
      </w:pPr>
      <w:r w:rsidRPr="009C35C6">
        <w:rPr>
          <w:rFonts w:eastAsia="Arial" w:cstheme="minorHAnsi"/>
          <w:sz w:val="20"/>
          <w:szCs w:val="20"/>
          <w:lang w:eastAsia="en-AU"/>
        </w:rPr>
        <w:t xml:space="preserve">Ambulance Victoria: </w:t>
      </w:r>
      <w:r w:rsidRPr="009C35C6">
        <w:rPr>
          <w:rFonts w:eastAsia="Arial" w:cstheme="minorHAnsi"/>
          <w:i/>
          <w:sz w:val="20"/>
          <w:szCs w:val="20"/>
          <w:lang w:eastAsia="en-AU"/>
        </w:rPr>
        <w:t>AV How to Call Card</w:t>
      </w:r>
      <w:r w:rsidRPr="009C35C6">
        <w:rPr>
          <w:rFonts w:eastAsia="Arial" w:cstheme="minorHAnsi"/>
          <w:sz w:val="20"/>
          <w:szCs w:val="20"/>
          <w:lang w:eastAsia="en-AU"/>
        </w:rPr>
        <w:t xml:space="preserve"> </w:t>
      </w:r>
    </w:p>
    <w:p w:rsidR="00BE08C2" w:rsidRPr="00BE08C2" w:rsidRDefault="00BE08C2" w:rsidP="00BE08C2">
      <w:pPr>
        <w:keepNext/>
        <w:spacing w:before="140" w:after="60" w:line="230" w:lineRule="atLeast"/>
        <w:outlineLvl w:val="3"/>
        <w:rPr>
          <w:rFonts w:eastAsia="Times New Roman" w:cstheme="minorHAnsi"/>
          <w:b/>
          <w:bCs/>
          <w:smallCaps/>
          <w:color w:val="2F5496" w:themeColor="accent5" w:themeShade="BF"/>
          <w:sz w:val="20"/>
          <w:szCs w:val="20"/>
          <w:lang w:eastAsia="en-AU"/>
        </w:rPr>
      </w:pPr>
      <w:r w:rsidRPr="00BE08C2">
        <w:rPr>
          <w:rFonts w:eastAsia="Times New Roman" w:cstheme="minorHAnsi"/>
          <w:b/>
          <w:bCs/>
          <w:smallCaps/>
          <w:color w:val="2F5496" w:themeColor="accent5" w:themeShade="BF"/>
          <w:sz w:val="20"/>
          <w:szCs w:val="20"/>
          <w:lang w:eastAsia="en-AU"/>
        </w:rPr>
        <w:t>Service policies</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Administration of Medication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Anaphylaxis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Asthma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Emergency and Evacuation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Excursions and Service Events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Administration of First Aid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Dealing with Infectious Diseases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Occupational Health and Safety Policy</w:t>
      </w:r>
    </w:p>
    <w:p w:rsidR="00BE08C2" w:rsidRPr="009C35C6" w:rsidRDefault="00BE08C2" w:rsidP="00BE08C2">
      <w:pPr>
        <w:pStyle w:val="ListParagraph"/>
        <w:numPr>
          <w:ilvl w:val="0"/>
          <w:numId w:val="13"/>
        </w:numPr>
        <w:spacing w:before="0" w:after="60" w:line="260" w:lineRule="atLeast"/>
        <w:rPr>
          <w:rFonts w:eastAsia="Arial" w:cstheme="minorHAnsi"/>
          <w:i/>
          <w:sz w:val="20"/>
          <w:szCs w:val="20"/>
          <w:lang w:eastAsia="en-AU"/>
        </w:rPr>
      </w:pPr>
      <w:r w:rsidRPr="009C35C6">
        <w:rPr>
          <w:rFonts w:eastAsia="Arial" w:cstheme="minorHAnsi"/>
          <w:i/>
          <w:sz w:val="20"/>
          <w:szCs w:val="20"/>
          <w:lang w:eastAsia="en-AU"/>
        </w:rPr>
        <w:t>Privacy and Confidentiality Policy</w:t>
      </w:r>
    </w:p>
    <w:p w:rsidR="00BE08C2" w:rsidRPr="009C35C6" w:rsidRDefault="00BE08C2" w:rsidP="00B71424">
      <w:pPr>
        <w:spacing w:before="0" w:after="0" w:line="276" w:lineRule="auto"/>
        <w:ind w:left="227" w:hanging="227"/>
        <w:rPr>
          <w:rFonts w:eastAsia="Calibri" w:cstheme="minorHAnsi"/>
          <w:b/>
          <w:smallCaps/>
          <w:color w:val="2F5496" w:themeColor="accent5" w:themeShade="BF"/>
          <w:sz w:val="20"/>
          <w:szCs w:val="20"/>
          <w:lang w:eastAsia="en-AU"/>
        </w:rPr>
      </w:pPr>
    </w:p>
    <w:p w:rsidR="00B71424" w:rsidRDefault="0043584C" w:rsidP="00B71424">
      <w:pPr>
        <w:spacing w:before="0" w:after="0" w:line="276" w:lineRule="auto"/>
        <w:ind w:left="227" w:hanging="227"/>
        <w:rPr>
          <w:rFonts w:ascii="Arial" w:eastAsia="Calibri" w:hAnsi="Arial" w:cs="Times New Roman"/>
          <w:sz w:val="24"/>
          <w:szCs w:val="24"/>
          <w:lang w:eastAsia="en-AU"/>
        </w:rPr>
      </w:pPr>
      <w:r w:rsidRPr="00B71424">
        <w:rPr>
          <w:rFonts w:eastAsia="Calibri" w:cs="Times New Roman"/>
          <w:b/>
          <w:smallCaps/>
          <w:color w:val="2F5496" w:themeColor="accent5" w:themeShade="BF"/>
          <w:sz w:val="24"/>
          <w:szCs w:val="24"/>
          <w:lang w:eastAsia="en-AU"/>
        </w:rPr>
        <w:t>Procedures</w:t>
      </w:r>
      <w:r w:rsidR="00B71424">
        <w:rPr>
          <w:rFonts w:ascii="Arial" w:eastAsia="Calibri" w:hAnsi="Arial" w:cs="Times New Roman"/>
          <w:sz w:val="24"/>
          <w:szCs w:val="24"/>
          <w:lang w:eastAsia="en-AU"/>
        </w:rPr>
        <w:t xml:space="preserve"> </w:t>
      </w:r>
    </w:p>
    <w:p w:rsidR="0043584C" w:rsidRDefault="0043584C" w:rsidP="00B71424">
      <w:pPr>
        <w:spacing w:before="0" w:after="0" w:line="276" w:lineRule="auto"/>
        <w:ind w:left="227" w:hanging="227"/>
        <w:rPr>
          <w:rFonts w:eastAsia="Times New Roman" w:cs="Arial"/>
          <w:b/>
          <w:bCs/>
          <w:smallCaps/>
          <w:color w:val="2F5496" w:themeColor="accent5" w:themeShade="BF"/>
          <w:sz w:val="24"/>
          <w:szCs w:val="24"/>
          <w:lang w:eastAsia="en-AU"/>
        </w:rPr>
      </w:pPr>
      <w:r w:rsidRPr="009B3334">
        <w:rPr>
          <w:rFonts w:eastAsia="Times New Roman" w:cs="Arial"/>
          <w:b/>
          <w:bCs/>
          <w:smallCaps/>
          <w:color w:val="2F5496" w:themeColor="accent5" w:themeShade="BF"/>
          <w:sz w:val="24"/>
          <w:szCs w:val="24"/>
          <w:lang w:eastAsia="en-AU"/>
        </w:rPr>
        <w:t>The Approved Provider is responsible for:</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 xml:space="preserve">ensuring that the premises are kept clean and in good repair </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 xml:space="preserve">ensuring that staff have access to medication, incident, injury, trauma and illness forms and </w:t>
      </w:r>
      <w:proofErr w:type="spellStart"/>
      <w:r w:rsidRPr="00BE08C2">
        <w:rPr>
          <w:rFonts w:eastAsia="Calibri" w:cstheme="minorHAnsi"/>
          <w:sz w:val="20"/>
          <w:szCs w:val="20"/>
          <w:lang w:eastAsia="en-AU"/>
        </w:rPr>
        <w:t>WorkSafe</w:t>
      </w:r>
      <w:proofErr w:type="spellEnd"/>
      <w:r w:rsidRPr="00BE08C2">
        <w:rPr>
          <w:rFonts w:eastAsia="Calibri" w:cstheme="minorHAnsi"/>
          <w:sz w:val="20"/>
          <w:szCs w:val="20"/>
          <w:lang w:eastAsia="en-AU"/>
        </w:rPr>
        <w:t xml:space="preserve"> Victoria incident report forms</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ensuring that the service has an occupational health and safety policy and procedures that outline the process for effectively identifying, managing and reviewing risks and hazards that are likely to cause injury, and reporting notifiable incidents to appropriate authorities (refer to Occupational Health and Safety Policy)</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ensuring that completed medication records are kept until the end of 3 years after the child’s last attendance (Regulation 92, 183)</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ensuring that a parent/guardian of the child is notified as soon as is practicable, but not later than 24 hours after the occurrence, if the child is involved in any incident, injury, trauma or illness while at the service (Regulation 86)</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ensuring that incident, injury, trauma and illness records  are kept and stored securely until the child is 25 years old (Regulations 87, 183)</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 xml:space="preserve">ensuring that there is a minimum of one educator with a current approved first aid qualification on the premises at all times (refer to Administration of First Aid Policy)ensuring that there are an appropriate </w:t>
      </w:r>
      <w:r w:rsidRPr="00BE08C2">
        <w:rPr>
          <w:rFonts w:eastAsia="Calibri" w:cstheme="minorHAnsi"/>
          <w:sz w:val="20"/>
          <w:szCs w:val="20"/>
          <w:lang w:eastAsia="en-AU"/>
        </w:rPr>
        <w:lastRenderedPageBreak/>
        <w:t>number of up-to-date, fully equipped first aid kits that are accessible at all times (refer to Administration of First Aid Policy)</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ensuring that the orientation and induction of new and relief staff include an overview of their responsibilities in the event of an incident or medical emergency</w:t>
      </w:r>
    </w:p>
    <w:p w:rsidR="00BE08C2" w:rsidRPr="00BE08C2" w:rsidRDefault="00BE08C2" w:rsidP="00BE08C2">
      <w:pPr>
        <w:spacing w:before="0" w:after="0" w:line="276" w:lineRule="auto"/>
        <w:ind w:left="227" w:hanging="227"/>
        <w:rPr>
          <w:rFonts w:eastAsia="Calibri" w:cstheme="minorHAnsi"/>
          <w:sz w:val="20"/>
          <w:szCs w:val="20"/>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 xml:space="preserve">ensuring that children’s enrolment forms provide authorisation for the service to seek emergency medical treatment by a medical practitioner, hospital or ambulance service </w:t>
      </w:r>
    </w:p>
    <w:p w:rsidR="00BE08C2" w:rsidRPr="00BE08C2" w:rsidRDefault="00BE08C2" w:rsidP="00BE08C2">
      <w:pPr>
        <w:spacing w:before="0" w:after="0" w:line="276" w:lineRule="auto"/>
        <w:ind w:left="227" w:hanging="227"/>
        <w:rPr>
          <w:rFonts w:ascii="Arial" w:eastAsia="Calibri" w:hAnsi="Arial" w:cs="Times New Roman"/>
          <w:sz w:val="24"/>
          <w:szCs w:val="24"/>
          <w:lang w:eastAsia="en-AU"/>
        </w:rPr>
      </w:pPr>
      <w:r w:rsidRPr="00BE08C2">
        <w:rPr>
          <w:rFonts w:eastAsia="Calibri" w:cstheme="minorHAnsi"/>
          <w:sz w:val="20"/>
          <w:szCs w:val="20"/>
          <w:lang w:eastAsia="en-AU"/>
        </w:rPr>
        <w:t>•</w:t>
      </w:r>
      <w:r w:rsidRPr="00BE08C2">
        <w:rPr>
          <w:rFonts w:eastAsia="Calibri" w:cstheme="minorHAnsi"/>
          <w:sz w:val="20"/>
          <w:szCs w:val="20"/>
          <w:lang w:eastAsia="en-AU"/>
        </w:rPr>
        <w:tab/>
        <w:t>ensuring that an incident report (SI01) is completed and a copy forwarded to the regional DET office as soon as is practicable but not later than 24 hours after the occurrence</w:t>
      </w:r>
      <w:r w:rsidRPr="00BE08C2">
        <w:rPr>
          <w:rFonts w:ascii="Arial" w:eastAsia="Calibri" w:hAnsi="Arial" w:cs="Times New Roman"/>
          <w:sz w:val="24"/>
          <w:szCs w:val="24"/>
          <w:lang w:eastAsia="en-AU"/>
        </w:rPr>
        <w:t>.</w:t>
      </w:r>
    </w:p>
    <w:p w:rsidR="00BE08C2" w:rsidRDefault="0043584C" w:rsidP="0043584C">
      <w:pPr>
        <w:keepNext/>
        <w:spacing w:before="170" w:after="60" w:line="230" w:lineRule="atLeast"/>
        <w:outlineLvl w:val="3"/>
        <w:rPr>
          <w:rFonts w:eastAsia="Times New Roman" w:cs="Arial"/>
          <w:b/>
          <w:bCs/>
          <w:smallCaps/>
          <w:color w:val="2F5496" w:themeColor="accent5" w:themeShade="BF"/>
          <w:sz w:val="24"/>
          <w:szCs w:val="24"/>
          <w:lang w:eastAsia="en-AU"/>
        </w:rPr>
      </w:pPr>
      <w:r w:rsidRPr="00B71424">
        <w:rPr>
          <w:rFonts w:eastAsia="Times New Roman" w:cs="Arial"/>
          <w:b/>
          <w:bCs/>
          <w:smallCaps/>
          <w:color w:val="2F5496" w:themeColor="accent5" w:themeShade="BF"/>
          <w:sz w:val="24"/>
          <w:szCs w:val="24"/>
          <w:lang w:eastAsia="en-AU"/>
        </w:rPr>
        <w:t>The Nominated Supervisor</w:t>
      </w:r>
      <w:r w:rsidR="00BE08C2">
        <w:rPr>
          <w:rFonts w:eastAsia="Times New Roman" w:cs="Arial"/>
          <w:b/>
          <w:bCs/>
          <w:smallCaps/>
          <w:color w:val="2F5496" w:themeColor="accent5" w:themeShade="BF"/>
          <w:sz w:val="24"/>
          <w:szCs w:val="24"/>
          <w:lang w:eastAsia="en-AU"/>
        </w:rPr>
        <w:t>,</w:t>
      </w:r>
      <w:r w:rsidRPr="00B71424">
        <w:rPr>
          <w:rFonts w:eastAsia="Times New Roman" w:cs="Arial"/>
          <w:b/>
          <w:bCs/>
          <w:smallCaps/>
          <w:color w:val="2F5496" w:themeColor="accent5" w:themeShade="BF"/>
          <w:sz w:val="24"/>
          <w:szCs w:val="24"/>
          <w:lang w:eastAsia="en-AU"/>
        </w:rPr>
        <w:t xml:space="preserve"> </w:t>
      </w:r>
      <w:r w:rsidR="00BE08C2" w:rsidRPr="00B71424">
        <w:rPr>
          <w:rFonts w:eastAsia="Times New Roman" w:cs="Arial"/>
          <w:b/>
          <w:bCs/>
          <w:smallCaps/>
          <w:color w:val="2F5496" w:themeColor="accent5" w:themeShade="BF"/>
          <w:sz w:val="24"/>
          <w:szCs w:val="24"/>
        </w:rPr>
        <w:t xml:space="preserve">Centre Supervisors and other educators/staff </w:t>
      </w:r>
      <w:r w:rsidRPr="00B71424">
        <w:rPr>
          <w:rFonts w:eastAsia="Times New Roman" w:cs="Arial"/>
          <w:b/>
          <w:bCs/>
          <w:smallCaps/>
          <w:color w:val="2F5496" w:themeColor="accent5" w:themeShade="BF"/>
          <w:sz w:val="24"/>
          <w:szCs w:val="24"/>
          <w:lang w:eastAsia="en-AU"/>
        </w:rPr>
        <w:t>is responsible for:</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ensuring that the </w:t>
      </w:r>
      <w:r w:rsidRPr="00BE08C2">
        <w:rPr>
          <w:rFonts w:eastAsia="Arial" w:cstheme="minorHAnsi"/>
          <w:i/>
          <w:sz w:val="20"/>
          <w:szCs w:val="20"/>
          <w:lang w:eastAsia="en-AU"/>
        </w:rPr>
        <w:t>AV How to Call Card</w:t>
      </w:r>
      <w:r w:rsidRPr="00BE08C2">
        <w:rPr>
          <w:rFonts w:eastAsia="Arial" w:cstheme="minorHAnsi"/>
          <w:sz w:val="20"/>
          <w:szCs w:val="20"/>
          <w:lang w:eastAsia="en-AU"/>
        </w:rPr>
        <w:t xml:space="preserve"> is displayed near all telephones</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ensuring that volunteers and parents on duty are aware of children’s medical management plans and their responsibilities in the event of an incident, injury or medical emergency</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responding immediately to any incident, injury or medical emergency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implementing individual children’s medical management plans, where relevant</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notifying parents/guardians immediately after an incident, injury, trauma or medical emergency, or as soon as is practicable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requesting the parents/guardians make arrangements for the child or children involved in an incident or medical emergency to be collected from the service, or informing parents/guardians if an ambulance has been called</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notifying other person/s as authorised on the child’s enrolment form when the parents/guardians are not contactable</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recording details of any incident, injury or illness in the </w:t>
      </w:r>
      <w:r w:rsidRPr="00BE08C2">
        <w:rPr>
          <w:rFonts w:eastAsia="Arial" w:cstheme="minorHAnsi"/>
          <w:i/>
          <w:sz w:val="20"/>
          <w:szCs w:val="20"/>
          <w:lang w:eastAsia="en-AU"/>
        </w:rPr>
        <w:t>Incident, Injury,</w:t>
      </w:r>
      <w:r>
        <w:rPr>
          <w:rFonts w:eastAsia="Arial" w:cstheme="minorHAnsi"/>
          <w:i/>
          <w:sz w:val="20"/>
          <w:szCs w:val="20"/>
          <w:lang w:eastAsia="en-AU"/>
        </w:rPr>
        <w:t xml:space="preserve"> </w:t>
      </w:r>
      <w:r w:rsidRPr="00BE08C2">
        <w:rPr>
          <w:rFonts w:eastAsia="Arial" w:cstheme="minorHAnsi"/>
          <w:i/>
          <w:sz w:val="20"/>
          <w:szCs w:val="20"/>
          <w:lang w:eastAsia="en-AU"/>
        </w:rPr>
        <w:t>Trauma and Illness Record</w:t>
      </w:r>
      <w:r w:rsidRPr="00BE08C2">
        <w:rPr>
          <w:rFonts w:eastAsia="Arial" w:cstheme="minorHAnsi"/>
          <w:sz w:val="20"/>
          <w:szCs w:val="20"/>
          <w:lang w:eastAsia="en-AU"/>
        </w:rPr>
        <w:t xml:space="preserve"> as soon as is practicable but not later than 24 hours after the occurrence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ensuring that regulatory and legislative responsibilities are met in relation to any incident, injury or medical emergency</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maintaining all enrolment and other medical records in a confidential manner (refer to </w:t>
      </w:r>
      <w:r w:rsidRPr="00BE08C2">
        <w:rPr>
          <w:rFonts w:eastAsia="Arial" w:cstheme="minorHAnsi"/>
          <w:i/>
          <w:sz w:val="20"/>
          <w:szCs w:val="20"/>
          <w:lang w:eastAsia="en-AU"/>
        </w:rPr>
        <w:t>Privacy and Confidentiality Policy</w:t>
      </w:r>
      <w:r w:rsidRPr="00BE08C2">
        <w:rPr>
          <w:rFonts w:eastAsia="Arial" w:cstheme="minorHAnsi"/>
          <w:sz w:val="20"/>
          <w:szCs w:val="20"/>
          <w:lang w:eastAsia="en-AU"/>
        </w:rPr>
        <w:t>)</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regularly checking equipment in both indoor and outdoor areas for hazards, and taking the appropriate action to ensure the safety of the children when a hazard is identified </w:t>
      </w:r>
    </w:p>
    <w:p w:rsidR="009C35C6" w:rsidRDefault="00BE08C2" w:rsidP="00590693">
      <w:pPr>
        <w:pStyle w:val="ListParagraph"/>
        <w:numPr>
          <w:ilvl w:val="0"/>
          <w:numId w:val="14"/>
        </w:numPr>
        <w:spacing w:before="0" w:after="60" w:line="260" w:lineRule="atLeast"/>
        <w:ind w:left="284" w:hanging="284"/>
        <w:rPr>
          <w:rFonts w:eastAsia="Arial" w:cstheme="minorHAnsi"/>
          <w:sz w:val="20"/>
          <w:szCs w:val="20"/>
          <w:lang w:eastAsia="en-AU"/>
        </w:rPr>
      </w:pPr>
      <w:r w:rsidRPr="009C35C6">
        <w:rPr>
          <w:rFonts w:eastAsia="Arial" w:cstheme="minorHAnsi"/>
          <w:sz w:val="20"/>
          <w:szCs w:val="20"/>
          <w:lang w:eastAsia="en-AU"/>
        </w:rPr>
        <w:t xml:space="preserve">assisting the Approved Provider with regular hazard inspections </w:t>
      </w:r>
    </w:p>
    <w:p w:rsidR="00BE08C2" w:rsidRPr="009C35C6" w:rsidRDefault="00BE08C2" w:rsidP="00590693">
      <w:pPr>
        <w:pStyle w:val="ListParagraph"/>
        <w:numPr>
          <w:ilvl w:val="0"/>
          <w:numId w:val="14"/>
        </w:numPr>
        <w:spacing w:before="0" w:after="60" w:line="260" w:lineRule="atLeast"/>
        <w:ind w:left="284" w:hanging="284"/>
        <w:rPr>
          <w:rFonts w:eastAsia="Arial" w:cstheme="minorHAnsi"/>
          <w:sz w:val="20"/>
          <w:szCs w:val="20"/>
          <w:lang w:eastAsia="en-AU"/>
        </w:rPr>
      </w:pPr>
      <w:r w:rsidRPr="009C35C6">
        <w:rPr>
          <w:rFonts w:eastAsia="Arial" w:cstheme="minorHAnsi"/>
          <w:sz w:val="20"/>
          <w:szCs w:val="20"/>
          <w:lang w:eastAsia="en-AU"/>
        </w:rP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9C35C6">
        <w:rPr>
          <w:rFonts w:eastAsia="Arial" w:cstheme="minorHAnsi"/>
          <w:i/>
          <w:sz w:val="20"/>
          <w:szCs w:val="20"/>
          <w:lang w:eastAsia="en-AU"/>
        </w:rPr>
        <w:t>Hygiene Policy</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notifying DET in writing within 24 hours of an incident involving the death of a child, or any incident, illness or trauma that requires treatment by a registered medical practitioner or admission to a hospital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ensuring that the following contact numbers are displayed in close proximity of each telephone:</w:t>
      </w:r>
    </w:p>
    <w:p w:rsidR="00BE08C2" w:rsidRPr="00BE08C2" w:rsidRDefault="00BE08C2" w:rsidP="00BE08C2">
      <w:pPr>
        <w:pStyle w:val="ListParagraph"/>
        <w:numPr>
          <w:ilvl w:val="1"/>
          <w:numId w:val="14"/>
        </w:numPr>
        <w:spacing w:before="0" w:after="60" w:line="260" w:lineRule="atLeast"/>
        <w:rPr>
          <w:rFonts w:eastAsia="Arial" w:cstheme="minorHAnsi"/>
          <w:sz w:val="20"/>
          <w:szCs w:val="20"/>
          <w:lang w:eastAsia="en-AU"/>
        </w:rPr>
      </w:pPr>
      <w:r w:rsidRPr="00BE08C2">
        <w:rPr>
          <w:rFonts w:eastAsia="Arial" w:cstheme="minorHAnsi"/>
          <w:sz w:val="20"/>
          <w:szCs w:val="20"/>
          <w:lang w:eastAsia="en-AU"/>
        </w:rPr>
        <w:t xml:space="preserve">000 (also keep an </w:t>
      </w:r>
      <w:r w:rsidRPr="00BE08C2">
        <w:rPr>
          <w:rFonts w:eastAsia="Arial" w:cstheme="minorHAnsi"/>
          <w:i/>
          <w:sz w:val="20"/>
          <w:szCs w:val="20"/>
          <w:lang w:eastAsia="en-AU"/>
        </w:rPr>
        <w:t>AV How to Call Card</w:t>
      </w:r>
      <w:r w:rsidRPr="00BE08C2">
        <w:rPr>
          <w:rFonts w:eastAsia="Arial" w:cstheme="minorHAnsi"/>
          <w:sz w:val="20"/>
          <w:szCs w:val="20"/>
          <w:lang w:eastAsia="en-AU"/>
        </w:rPr>
        <w:t xml:space="preserve"> close to each telephone)</w:t>
      </w:r>
    </w:p>
    <w:p w:rsidR="00BE08C2" w:rsidRPr="00BE08C2" w:rsidRDefault="00BE08C2" w:rsidP="00BE08C2">
      <w:pPr>
        <w:pStyle w:val="ListParagraph"/>
        <w:numPr>
          <w:ilvl w:val="1"/>
          <w:numId w:val="14"/>
        </w:numPr>
        <w:spacing w:before="0" w:after="60" w:line="260" w:lineRule="atLeast"/>
        <w:rPr>
          <w:rFonts w:eastAsia="Arial" w:cstheme="minorHAnsi"/>
          <w:sz w:val="20"/>
          <w:szCs w:val="20"/>
          <w:lang w:eastAsia="en-AU"/>
        </w:rPr>
      </w:pPr>
      <w:r w:rsidRPr="00BE08C2">
        <w:rPr>
          <w:rFonts w:eastAsia="Arial" w:cstheme="minorHAnsi"/>
          <w:sz w:val="20"/>
          <w:szCs w:val="20"/>
          <w:lang w:eastAsia="en-AU"/>
        </w:rPr>
        <w:t>DET regional office</w:t>
      </w:r>
    </w:p>
    <w:p w:rsidR="00BE08C2" w:rsidRPr="00BE08C2" w:rsidRDefault="00BE08C2" w:rsidP="00BE08C2">
      <w:pPr>
        <w:pStyle w:val="ListParagraph"/>
        <w:numPr>
          <w:ilvl w:val="1"/>
          <w:numId w:val="14"/>
        </w:numPr>
        <w:spacing w:before="0" w:after="60" w:line="260" w:lineRule="atLeast"/>
        <w:rPr>
          <w:rFonts w:eastAsia="Arial" w:cstheme="minorHAnsi"/>
          <w:sz w:val="20"/>
          <w:szCs w:val="20"/>
          <w:lang w:eastAsia="en-AU"/>
        </w:rPr>
      </w:pPr>
      <w:r w:rsidRPr="00BE08C2">
        <w:rPr>
          <w:rFonts w:eastAsia="Arial" w:cstheme="minorHAnsi"/>
          <w:sz w:val="20"/>
          <w:szCs w:val="20"/>
          <w:lang w:eastAsia="en-AU"/>
        </w:rPr>
        <w:t xml:space="preserve">Approved Provider </w:t>
      </w:r>
    </w:p>
    <w:p w:rsidR="00BE08C2" w:rsidRPr="00BE08C2" w:rsidRDefault="00BE08C2" w:rsidP="00BE08C2">
      <w:pPr>
        <w:pStyle w:val="ListParagraph"/>
        <w:numPr>
          <w:ilvl w:val="1"/>
          <w:numId w:val="14"/>
        </w:numPr>
        <w:spacing w:before="0" w:after="60" w:line="260" w:lineRule="atLeast"/>
        <w:rPr>
          <w:rFonts w:eastAsia="Arial" w:cstheme="minorHAnsi"/>
          <w:sz w:val="20"/>
          <w:szCs w:val="20"/>
          <w:lang w:val="fr-FR" w:eastAsia="en-AU"/>
        </w:rPr>
      </w:pPr>
      <w:r w:rsidRPr="00BE08C2">
        <w:rPr>
          <w:rFonts w:eastAsia="Arial" w:cstheme="minorHAnsi"/>
          <w:sz w:val="20"/>
          <w:szCs w:val="20"/>
          <w:lang w:eastAsia="en-AU"/>
        </w:rPr>
        <w:t xml:space="preserve">Asthma Victoria: (03) 9326 7055 or toll free 1800 645 130 </w:t>
      </w:r>
    </w:p>
    <w:p w:rsidR="00BE08C2" w:rsidRPr="00BE08C2" w:rsidRDefault="00BE08C2" w:rsidP="00BE08C2">
      <w:pPr>
        <w:pStyle w:val="ListParagraph"/>
        <w:numPr>
          <w:ilvl w:val="1"/>
          <w:numId w:val="14"/>
        </w:numPr>
        <w:spacing w:before="0" w:after="60" w:line="260" w:lineRule="atLeast"/>
        <w:rPr>
          <w:rFonts w:eastAsia="Arial" w:cstheme="minorHAnsi"/>
          <w:sz w:val="20"/>
          <w:szCs w:val="20"/>
          <w:lang w:val="fr-FR" w:eastAsia="en-AU"/>
        </w:rPr>
      </w:pPr>
      <w:proofErr w:type="spellStart"/>
      <w:r w:rsidRPr="00BE08C2">
        <w:rPr>
          <w:rFonts w:eastAsia="Arial" w:cstheme="minorHAnsi"/>
          <w:sz w:val="20"/>
          <w:szCs w:val="20"/>
          <w:lang w:val="fr-FR" w:eastAsia="en-AU"/>
        </w:rPr>
        <w:t>Victorian</w:t>
      </w:r>
      <w:proofErr w:type="spellEnd"/>
      <w:r w:rsidRPr="00BE08C2">
        <w:rPr>
          <w:rFonts w:eastAsia="Arial" w:cstheme="minorHAnsi"/>
          <w:sz w:val="20"/>
          <w:szCs w:val="20"/>
          <w:lang w:val="fr-FR" w:eastAsia="en-AU"/>
        </w:rPr>
        <w:t xml:space="preserve"> Poisons Information Centre: 13 11 26</w:t>
      </w:r>
    </w:p>
    <w:p w:rsidR="00BE08C2" w:rsidRPr="00BE08C2" w:rsidRDefault="00BE08C2" w:rsidP="00BE08C2">
      <w:pPr>
        <w:pStyle w:val="ListParagraph"/>
        <w:numPr>
          <w:ilvl w:val="1"/>
          <w:numId w:val="14"/>
        </w:numPr>
        <w:spacing w:before="0" w:after="60" w:line="260" w:lineRule="atLeast"/>
        <w:rPr>
          <w:rFonts w:eastAsia="Arial" w:cstheme="minorHAnsi"/>
          <w:sz w:val="20"/>
          <w:szCs w:val="20"/>
          <w:lang w:eastAsia="en-AU"/>
        </w:rPr>
      </w:pPr>
      <w:proofErr w:type="gramStart"/>
      <w:r w:rsidRPr="00BE08C2">
        <w:rPr>
          <w:rFonts w:eastAsia="Arial" w:cstheme="minorHAnsi"/>
          <w:sz w:val="20"/>
          <w:szCs w:val="20"/>
          <w:lang w:eastAsia="en-AU"/>
        </w:rPr>
        <w:t>local</w:t>
      </w:r>
      <w:proofErr w:type="gramEnd"/>
      <w:r w:rsidRPr="00BE08C2">
        <w:rPr>
          <w:rFonts w:eastAsia="Arial" w:cstheme="minorHAnsi"/>
          <w:sz w:val="20"/>
          <w:szCs w:val="20"/>
          <w:lang w:eastAsia="en-AU"/>
        </w:rPr>
        <w:t xml:space="preserve"> council or shire.</w:t>
      </w:r>
    </w:p>
    <w:p w:rsidR="00BE08C2" w:rsidRPr="00BE08C2" w:rsidRDefault="00BE08C2" w:rsidP="00BE08C2">
      <w:pPr>
        <w:pStyle w:val="ListParagraph"/>
        <w:numPr>
          <w:ilvl w:val="1"/>
          <w:numId w:val="14"/>
        </w:numPr>
        <w:spacing w:before="0" w:after="60" w:line="260" w:lineRule="atLeast"/>
        <w:rPr>
          <w:rFonts w:eastAsia="Arial" w:cstheme="minorHAnsi"/>
          <w:sz w:val="20"/>
          <w:szCs w:val="20"/>
          <w:lang w:eastAsia="en-AU"/>
        </w:rPr>
      </w:pPr>
      <w:r w:rsidRPr="00BE08C2">
        <w:rPr>
          <w:rFonts w:eastAsia="Arial" w:cstheme="minorHAnsi"/>
          <w:sz w:val="20"/>
          <w:szCs w:val="20"/>
          <w:lang w:eastAsia="en-AU"/>
        </w:rPr>
        <w:t>Ensuring Centre Epi-Pen has a current expiry date</w:t>
      </w:r>
    </w:p>
    <w:p w:rsidR="00BE08C2" w:rsidRPr="00BE08C2" w:rsidRDefault="00BE08C2" w:rsidP="00BE08C2">
      <w:pPr>
        <w:spacing w:before="170" w:after="60" w:line="260" w:lineRule="atLeast"/>
        <w:rPr>
          <w:rFonts w:eastAsia="Arial" w:cstheme="minorHAnsi"/>
          <w:i/>
          <w:sz w:val="20"/>
          <w:szCs w:val="20"/>
          <w:u w:val="single"/>
          <w:lang w:eastAsia="en-AU"/>
        </w:rPr>
      </w:pPr>
      <w:r w:rsidRPr="00BE08C2">
        <w:rPr>
          <w:rFonts w:eastAsia="Arial" w:cstheme="minorHAnsi"/>
          <w:i/>
          <w:sz w:val="20"/>
          <w:szCs w:val="20"/>
          <w:u w:val="single"/>
          <w:lang w:eastAsia="en-AU"/>
        </w:rPr>
        <w:t>When there is a medical emergency, educators will:</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call an ambulance, where necessary</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administer first aid, and provide care and comfort to the child prior to the parents/guardians or ambulance arriving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implement the child’s current medical management plan, where appropriate</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lastRenderedPageBreak/>
        <w:t xml:space="preserve">notify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notify other person/s as authorised on the child’s enrolment form, if the parents/guardians are not contactable</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ensure ongoing supervision of all children in attendance at the service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accompany the child in the ambulance when the parents/guardians are not present, provided that staff-to-child ratios can be maintained at the service</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notify the Approved Provider of the medical emergency, incident or injury as soon as is practicable</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proofErr w:type="gramStart"/>
      <w:r w:rsidRPr="00BE08C2">
        <w:rPr>
          <w:rFonts w:eastAsia="Arial" w:cstheme="minorHAnsi"/>
          <w:sz w:val="20"/>
          <w:szCs w:val="20"/>
          <w:lang w:eastAsia="en-AU"/>
        </w:rPr>
        <w:t>complete</w:t>
      </w:r>
      <w:proofErr w:type="gramEnd"/>
      <w:r w:rsidRPr="00BE08C2">
        <w:rPr>
          <w:rFonts w:eastAsia="Arial" w:cstheme="minorHAnsi"/>
          <w:sz w:val="20"/>
          <w:szCs w:val="20"/>
          <w:lang w:eastAsia="en-AU"/>
        </w:rPr>
        <w:t xml:space="preserve"> and submit an incident report to DET, the Approved Provider and the service’s public liability insurer following a serious incident.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Administer Junior Epi –Pen if directed to do so by Ambulance Victoria</w:t>
      </w:r>
    </w:p>
    <w:p w:rsidR="00BE08C2" w:rsidRPr="00BE08C2" w:rsidRDefault="00BE08C2" w:rsidP="00BE08C2">
      <w:pPr>
        <w:spacing w:before="170" w:after="60" w:line="260" w:lineRule="atLeast"/>
        <w:rPr>
          <w:rFonts w:eastAsia="Arial" w:cstheme="minorHAnsi"/>
          <w:i/>
          <w:sz w:val="20"/>
          <w:szCs w:val="20"/>
          <w:u w:val="single"/>
          <w:lang w:eastAsia="en-AU"/>
        </w:rPr>
      </w:pPr>
      <w:r w:rsidRPr="00BE08C2">
        <w:rPr>
          <w:rFonts w:eastAsia="Arial" w:cstheme="minorHAnsi"/>
          <w:i/>
          <w:sz w:val="20"/>
          <w:szCs w:val="20"/>
          <w:u w:val="single"/>
          <w:lang w:eastAsia="en-AU"/>
        </w:rPr>
        <w:t>When a child develops symptoms of illness while at the service, educators will:</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ensure that</w:t>
      </w:r>
      <w:r w:rsidRPr="00BE08C2" w:rsidDel="000C4BB1">
        <w:rPr>
          <w:rFonts w:eastAsia="Arial" w:cstheme="minorHAnsi"/>
          <w:sz w:val="20"/>
          <w:szCs w:val="20"/>
          <w:lang w:eastAsia="en-AU"/>
        </w:rPr>
        <w:t xml:space="preserve"> </w:t>
      </w:r>
      <w:r w:rsidRPr="00BE08C2">
        <w:rPr>
          <w:rFonts w:eastAsia="Arial" w:cstheme="minorHAnsi"/>
          <w:sz w:val="20"/>
          <w:szCs w:val="20"/>
          <w:lang w:eastAsia="en-AU"/>
        </w:rPr>
        <w:t>the Nominated Supervisor, or person in day-to-day care of the service, contacts the parents/guardians or authorised emergency contact for the child to outline the signs and symptoms observed</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request that the child is collected from the service</w:t>
      </w:r>
      <w:r w:rsidRPr="00BE08C2" w:rsidDel="000C4BB1">
        <w:rPr>
          <w:rFonts w:eastAsia="Arial" w:cstheme="minorHAnsi"/>
          <w:sz w:val="20"/>
          <w:szCs w:val="20"/>
          <w:lang w:eastAsia="en-AU"/>
        </w:rPr>
        <w:t xml:space="preserve"> </w:t>
      </w:r>
      <w:r w:rsidRPr="00BE08C2">
        <w:rPr>
          <w:rFonts w:eastAsia="Arial" w:cstheme="minorHAnsi"/>
          <w:sz w:val="20"/>
          <w:szCs w:val="20"/>
          <w:lang w:eastAsia="en-AU"/>
        </w:rPr>
        <w:t xml:space="preserve">if the child is not well enough to participate in the program </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ensure that</w:t>
      </w:r>
      <w:r w:rsidRPr="00BE08C2" w:rsidDel="000C4BB1">
        <w:rPr>
          <w:rFonts w:eastAsia="Arial" w:cstheme="minorHAnsi"/>
          <w:sz w:val="20"/>
          <w:szCs w:val="20"/>
          <w:lang w:eastAsia="en-AU"/>
        </w:rPr>
        <w:t xml:space="preserve"> </w:t>
      </w:r>
      <w:r w:rsidRPr="00BE08C2">
        <w:rPr>
          <w:rFonts w:eastAsia="Arial" w:cstheme="minorHAnsi"/>
          <w:sz w:val="20"/>
          <w:szCs w:val="20"/>
          <w:lang w:eastAsia="en-AU"/>
        </w:rPr>
        <w:t>they separate the child from the group and have a staff member remain with the child until the child recovers, a parent/guardian arrives or another responsible person takes charge</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 xml:space="preserve">call an ambulance (refer to definition of </w:t>
      </w:r>
      <w:r w:rsidRPr="00BE08C2">
        <w:rPr>
          <w:rFonts w:eastAsia="Arial" w:cstheme="minorHAnsi"/>
          <w:i/>
          <w:sz w:val="20"/>
          <w:szCs w:val="20"/>
          <w:lang w:eastAsia="en-AU"/>
        </w:rPr>
        <w:t>medical emergency</w:t>
      </w:r>
      <w:r w:rsidRPr="00BE08C2">
        <w:rPr>
          <w:rFonts w:eastAsia="Arial" w:cstheme="minorHAnsi"/>
          <w:sz w:val="20"/>
          <w:szCs w:val="20"/>
          <w:lang w:eastAsia="en-AU"/>
        </w:rPr>
        <w:t>) if a child appears very unwell or has a serious injury that needs urgent medical attention</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ensure that the child is returned to the care of the parent/guardian or authorised emergency contact person as soon as is practicable</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ensure that, where medication, medical or dental treatment is obtained, the parents/guardians are notified as soon as is practicable and within 24 hours, and are provided with details of the illness and subsequent treatment administered to the child</w:t>
      </w:r>
    </w:p>
    <w:p w:rsidR="00BE08C2" w:rsidRPr="00BE08C2" w:rsidRDefault="00BE08C2" w:rsidP="00BE08C2">
      <w:pPr>
        <w:pStyle w:val="ListParagraph"/>
        <w:numPr>
          <w:ilvl w:val="0"/>
          <w:numId w:val="14"/>
        </w:numPr>
        <w:spacing w:before="0" w:after="60" w:line="260" w:lineRule="atLeast"/>
        <w:ind w:left="284" w:hanging="284"/>
        <w:rPr>
          <w:rFonts w:eastAsia="Arial" w:cstheme="minorHAnsi"/>
          <w:sz w:val="20"/>
          <w:szCs w:val="20"/>
          <w:lang w:eastAsia="en-AU"/>
        </w:rPr>
      </w:pPr>
      <w:r w:rsidRPr="00BE08C2">
        <w:rPr>
          <w:rFonts w:eastAsia="Arial" w:cstheme="minorHAnsi"/>
          <w:sz w:val="20"/>
          <w:szCs w:val="20"/>
          <w:lang w:eastAsia="en-AU"/>
        </w:rPr>
        <w:t>ensure that the Approved Provider is notified of the incident</w:t>
      </w:r>
    </w:p>
    <w:p w:rsidR="00BE08C2" w:rsidRPr="009C35C6" w:rsidRDefault="00BE08C2" w:rsidP="009C35C6">
      <w:pPr>
        <w:pStyle w:val="ListParagraph"/>
        <w:numPr>
          <w:ilvl w:val="0"/>
          <w:numId w:val="14"/>
        </w:numPr>
        <w:spacing w:before="0" w:after="60" w:line="260" w:lineRule="atLeast"/>
        <w:ind w:left="284" w:hanging="284"/>
        <w:rPr>
          <w:rFonts w:eastAsia="Arial" w:cstheme="minorHAnsi"/>
          <w:sz w:val="20"/>
          <w:szCs w:val="20"/>
          <w:lang w:eastAsia="en-AU"/>
        </w:rPr>
      </w:pPr>
      <w:proofErr w:type="gramStart"/>
      <w:r w:rsidRPr="00BE08C2">
        <w:rPr>
          <w:rFonts w:eastAsia="Arial" w:cstheme="minorHAnsi"/>
          <w:sz w:val="20"/>
          <w:szCs w:val="20"/>
          <w:lang w:eastAsia="en-AU"/>
        </w:rPr>
        <w:t>ensure</w:t>
      </w:r>
      <w:proofErr w:type="gramEnd"/>
      <w:r w:rsidRPr="00BE08C2">
        <w:rPr>
          <w:rFonts w:eastAsia="Arial" w:cstheme="minorHAnsi"/>
          <w:sz w:val="20"/>
          <w:szCs w:val="20"/>
          <w:lang w:eastAsia="en-AU"/>
        </w:rPr>
        <w:t xml:space="preserve"> that the </w:t>
      </w:r>
      <w:r w:rsidRPr="00BE08C2">
        <w:rPr>
          <w:rFonts w:eastAsia="Arial" w:cstheme="minorHAnsi"/>
          <w:i/>
          <w:sz w:val="20"/>
          <w:szCs w:val="20"/>
          <w:lang w:eastAsia="en-AU"/>
        </w:rPr>
        <w:t xml:space="preserve">Incident, Injury, Trauma and Illness Record </w:t>
      </w:r>
      <w:r w:rsidRPr="00BE08C2">
        <w:rPr>
          <w:rFonts w:eastAsia="Arial" w:cstheme="minorHAnsi"/>
          <w:sz w:val="20"/>
          <w:szCs w:val="20"/>
          <w:lang w:eastAsia="en-AU"/>
        </w:rPr>
        <w:t>is completed as soon as is practicable and within 24 hours of the occurrence.</w:t>
      </w:r>
    </w:p>
    <w:p w:rsidR="0043584C" w:rsidRDefault="0043584C" w:rsidP="0043584C">
      <w:pPr>
        <w:keepNext/>
        <w:spacing w:before="170" w:after="60" w:line="230" w:lineRule="atLeast"/>
        <w:outlineLvl w:val="3"/>
        <w:rPr>
          <w:rFonts w:eastAsia="Times New Roman" w:cs="Arial"/>
          <w:b/>
          <w:bCs/>
          <w:smallCaps/>
          <w:color w:val="2F5496" w:themeColor="accent5" w:themeShade="BF"/>
          <w:sz w:val="24"/>
          <w:szCs w:val="24"/>
          <w:lang w:eastAsia="en-AU"/>
        </w:rPr>
      </w:pPr>
      <w:r w:rsidRPr="00B71424">
        <w:rPr>
          <w:rFonts w:eastAsia="Times New Roman" w:cs="Arial"/>
          <w:b/>
          <w:bCs/>
          <w:smallCaps/>
          <w:color w:val="2F5496" w:themeColor="accent5" w:themeShade="BF"/>
          <w:sz w:val="24"/>
          <w:szCs w:val="24"/>
          <w:lang w:eastAsia="en-AU"/>
        </w:rPr>
        <w:t>All parents/guardians are responsible for:</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providing authorisation in their child’s enrolment record for the service to seek emergency medical treatment by a medical practitioner, hospital or ambulance service (Regulation 161(1))</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payment of all costs incurred when an ambulance service is called to attend to their child at the service</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notifying the service, upon enrolment or diagnosis, of any medical conditions and/or needs, and any management procedure to be followed with respect to that condition or need (Regulation 162)</w:t>
      </w:r>
    </w:p>
    <w:p w:rsid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ensuring that they provide the service with a current medical management plan,</w:t>
      </w:r>
      <w:r>
        <w:rPr>
          <w:rFonts w:eastAsia="Arial" w:cs="Times New Roman"/>
          <w:sz w:val="20"/>
          <w:szCs w:val="20"/>
          <w:lang w:eastAsia="en-AU"/>
        </w:rPr>
        <w:t xml:space="preserve"> which has been signed by medical practitioner,</w:t>
      </w:r>
      <w:r w:rsidRPr="009C35C6">
        <w:rPr>
          <w:rFonts w:eastAsia="Arial" w:cs="Times New Roman"/>
          <w:sz w:val="20"/>
          <w:szCs w:val="20"/>
          <w:lang w:eastAsia="en-AU"/>
        </w:rPr>
        <w:t xml:space="preserve"> if applicable (Regulation 162(d))</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Pr>
          <w:rFonts w:eastAsia="Arial" w:cs="Times New Roman"/>
          <w:sz w:val="20"/>
          <w:szCs w:val="20"/>
          <w:lang w:eastAsia="en-AU"/>
        </w:rPr>
        <w:t>children who require a medical action plan cannot attend the service until the action plan has been received and accepted by staff</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collecting their child as soon as possible when notified of an incident, injury or medical emergency involving their child</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informing the service of an infectious disease or illness that has been identified while the child has not attended the service, and that may impact on the health and wellbeing of other children, staff and parents/guardians attending the service</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being contactable, either directly or through emergency contacts listed on the child’s enrolment form, in the event of an incident requiring medical attention</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t xml:space="preserve">signing the </w:t>
      </w:r>
      <w:r w:rsidRPr="009C35C6">
        <w:rPr>
          <w:rFonts w:eastAsia="Arial" w:cs="Arial"/>
          <w:i/>
          <w:sz w:val="20"/>
          <w:szCs w:val="20"/>
          <w:lang w:eastAsia="en-AU"/>
        </w:rPr>
        <w:t>Incident, Injury, Trauma and Illness Record</w:t>
      </w:r>
      <w:r w:rsidRPr="009C35C6">
        <w:rPr>
          <w:rFonts w:eastAsia="Arial" w:cs="Times New Roman"/>
          <w:sz w:val="20"/>
          <w:szCs w:val="20"/>
          <w:lang w:eastAsia="en-AU"/>
        </w:rPr>
        <w:t xml:space="preserve">, thereby acknowledging that they have been made aware of the incident </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r w:rsidRPr="009C35C6">
        <w:rPr>
          <w:rFonts w:eastAsia="Arial" w:cs="Times New Roman"/>
          <w:sz w:val="20"/>
          <w:szCs w:val="20"/>
          <w:lang w:eastAsia="en-AU"/>
        </w:rPr>
        <w:lastRenderedPageBreak/>
        <w:t xml:space="preserve">notifying the service by telephone when their child will be absent from their regular program </w:t>
      </w:r>
    </w:p>
    <w:p w:rsidR="009C35C6" w:rsidRPr="009C35C6" w:rsidRDefault="009C35C6" w:rsidP="009C35C6">
      <w:pPr>
        <w:pStyle w:val="ListParagraph"/>
        <w:numPr>
          <w:ilvl w:val="0"/>
          <w:numId w:val="15"/>
        </w:numPr>
        <w:spacing w:before="0" w:after="60" w:line="260" w:lineRule="atLeast"/>
        <w:ind w:left="142" w:hanging="142"/>
        <w:rPr>
          <w:rFonts w:eastAsia="Arial" w:cs="Times New Roman"/>
          <w:sz w:val="20"/>
          <w:szCs w:val="20"/>
          <w:lang w:eastAsia="en-AU"/>
        </w:rPr>
      </w:pPr>
      <w:proofErr w:type="gramStart"/>
      <w:r w:rsidRPr="009C35C6">
        <w:rPr>
          <w:rFonts w:eastAsia="Arial" w:cs="Times New Roman"/>
          <w:sz w:val="20"/>
          <w:szCs w:val="20"/>
          <w:lang w:eastAsia="en-AU"/>
        </w:rPr>
        <w:t>notifying</w:t>
      </w:r>
      <w:proofErr w:type="gramEnd"/>
      <w:r w:rsidRPr="009C35C6">
        <w:rPr>
          <w:rFonts w:eastAsia="Arial" w:cs="Times New Roman"/>
          <w:sz w:val="20"/>
          <w:szCs w:val="20"/>
          <w:lang w:eastAsia="en-AU"/>
        </w:rPr>
        <w:t xml:space="preserve"> staff/educators if there is a change in the condition of their child’s health, or if there have been any recent accidents or incidents that may impact on the child’s care e.g. any bruising or head injuries. </w:t>
      </w:r>
    </w:p>
    <w:p w:rsidR="00B71424" w:rsidRDefault="0043584C" w:rsidP="00B71424">
      <w:pPr>
        <w:spacing w:before="170" w:after="60"/>
        <w:outlineLvl w:val="3"/>
        <w:rPr>
          <w:rFonts w:eastAsia="Times New Roman" w:cs="Arial"/>
          <w:b/>
          <w:bCs/>
          <w:smallCaps/>
          <w:color w:val="2F5496" w:themeColor="accent5" w:themeShade="BF"/>
          <w:sz w:val="20"/>
          <w:szCs w:val="20"/>
          <w:lang w:eastAsia="en-AU"/>
        </w:rPr>
      </w:pPr>
      <w:r w:rsidRPr="00B71424">
        <w:rPr>
          <w:rFonts w:eastAsia="Times New Roman" w:cs="Arial"/>
          <w:b/>
          <w:bCs/>
          <w:smallCaps/>
          <w:color w:val="2F5496" w:themeColor="accent5" w:themeShade="BF"/>
          <w:sz w:val="20"/>
          <w:szCs w:val="20"/>
          <w:lang w:eastAsia="en-AU"/>
        </w:rPr>
        <w:t>Volunteers and students, while at the service, are responsible for following</w:t>
      </w:r>
      <w:r w:rsidR="00B71424">
        <w:rPr>
          <w:rFonts w:eastAsia="Times New Roman" w:cs="Arial"/>
          <w:b/>
          <w:bCs/>
          <w:smallCaps/>
          <w:color w:val="2F5496" w:themeColor="accent5" w:themeShade="BF"/>
          <w:sz w:val="20"/>
          <w:szCs w:val="20"/>
          <w:lang w:eastAsia="en-AU"/>
        </w:rPr>
        <w:t xml:space="preserve"> this policy and its procedure</w:t>
      </w:r>
    </w:p>
    <w:p w:rsidR="0043584C" w:rsidRPr="00B71424" w:rsidRDefault="0043584C" w:rsidP="00B71424">
      <w:pPr>
        <w:spacing w:before="170" w:after="60"/>
        <w:outlineLvl w:val="3"/>
        <w:rPr>
          <w:rFonts w:eastAsia="Times New Roman" w:cs="Arial"/>
          <w:b/>
          <w:bCs/>
          <w:smallCaps/>
          <w:color w:val="2F5496" w:themeColor="accent5" w:themeShade="BF"/>
          <w:sz w:val="20"/>
          <w:szCs w:val="20"/>
          <w:lang w:eastAsia="en-AU"/>
        </w:rPr>
      </w:pPr>
      <w:r w:rsidRPr="00B71424">
        <w:rPr>
          <w:rFonts w:eastAsia="Times New Roman" w:cs="Arial"/>
          <w:b/>
          <w:bCs/>
          <w:smallCaps/>
          <w:color w:val="2F5496" w:themeColor="accent5" w:themeShade="BF"/>
          <w:sz w:val="24"/>
          <w:szCs w:val="24"/>
          <w:lang w:eastAsia="en-AU"/>
        </w:rPr>
        <w:t>Evaluation</w:t>
      </w:r>
      <w:r w:rsidR="00B71424">
        <w:rPr>
          <w:rFonts w:eastAsia="Times New Roman" w:cs="Arial"/>
          <w:b/>
          <w:bCs/>
          <w:smallCaps/>
          <w:color w:val="2F5496" w:themeColor="accent5" w:themeShade="BF"/>
          <w:sz w:val="24"/>
          <w:szCs w:val="24"/>
          <w:lang w:eastAsia="en-AU"/>
        </w:rPr>
        <w:t>:</w:t>
      </w:r>
    </w:p>
    <w:p w:rsidR="00E67D1D" w:rsidRDefault="00E67D1D" w:rsidP="00E67D1D">
      <w:pPr>
        <w:spacing w:before="60" w:after="60" w:line="260" w:lineRule="atLeast"/>
        <w:rPr>
          <w:rFonts w:eastAsia="Calibri" w:cs="Times New Roman"/>
          <w:sz w:val="20"/>
          <w:szCs w:val="19"/>
          <w:lang w:val="en-US" w:eastAsia="en-AU"/>
        </w:rPr>
      </w:pPr>
      <w:r w:rsidRPr="00E67D1D">
        <w:rPr>
          <w:rFonts w:eastAsia="Calibri" w:cs="Times New Roman"/>
          <w:sz w:val="20"/>
          <w:szCs w:val="19"/>
          <w:lang w:val="en-US" w:eastAsia="en-AU"/>
        </w:rPr>
        <w:t>In order to assess whether the values and purposes of the policy have been achieved, the Approved Provider will:</w:t>
      </w:r>
    </w:p>
    <w:p w:rsidR="009C35C6" w:rsidRPr="009C35C6" w:rsidRDefault="009C35C6" w:rsidP="009C35C6">
      <w:pPr>
        <w:spacing w:before="60" w:after="60" w:line="260" w:lineRule="atLeast"/>
        <w:rPr>
          <w:rFonts w:eastAsia="Calibri" w:cs="Times New Roman"/>
          <w:sz w:val="20"/>
          <w:szCs w:val="19"/>
          <w:lang w:val="en-US" w:eastAsia="en-AU"/>
        </w:rPr>
      </w:pPr>
      <w:r>
        <w:rPr>
          <w:rFonts w:eastAsia="Calibri" w:cs="Times New Roman"/>
          <w:sz w:val="20"/>
          <w:szCs w:val="19"/>
          <w:lang w:val="en-US" w:eastAsia="en-AU"/>
        </w:rPr>
        <w:t xml:space="preserve">• </w:t>
      </w:r>
      <w:proofErr w:type="gramStart"/>
      <w:r w:rsidRPr="009C35C6">
        <w:rPr>
          <w:rFonts w:eastAsia="Calibri" w:cs="Times New Roman"/>
          <w:sz w:val="20"/>
          <w:szCs w:val="19"/>
          <w:lang w:val="en-US" w:eastAsia="en-AU"/>
        </w:rPr>
        <w:t>regularly</w:t>
      </w:r>
      <w:proofErr w:type="gramEnd"/>
      <w:r w:rsidRPr="009C35C6">
        <w:rPr>
          <w:rFonts w:eastAsia="Calibri" w:cs="Times New Roman"/>
          <w:sz w:val="20"/>
          <w:szCs w:val="19"/>
          <w:lang w:val="en-US" w:eastAsia="en-AU"/>
        </w:rPr>
        <w:t xml:space="preserve"> seek feedback from everyone affected by the policy regarding its effectiveness</w:t>
      </w:r>
    </w:p>
    <w:p w:rsidR="009C35C6" w:rsidRPr="009C35C6" w:rsidRDefault="009C35C6" w:rsidP="009C35C6">
      <w:pPr>
        <w:spacing w:before="60" w:after="60" w:line="260" w:lineRule="atLeast"/>
        <w:rPr>
          <w:rFonts w:eastAsia="Calibri" w:cs="Times New Roman"/>
          <w:sz w:val="20"/>
          <w:szCs w:val="19"/>
          <w:lang w:val="en-US" w:eastAsia="en-AU"/>
        </w:rPr>
      </w:pPr>
      <w:r>
        <w:rPr>
          <w:rFonts w:eastAsia="Calibri" w:cs="Times New Roman"/>
          <w:sz w:val="20"/>
          <w:szCs w:val="19"/>
          <w:lang w:val="en-US" w:eastAsia="en-AU"/>
        </w:rPr>
        <w:t xml:space="preserve">• </w:t>
      </w:r>
      <w:r w:rsidRPr="009C35C6">
        <w:rPr>
          <w:rFonts w:eastAsia="Calibri" w:cs="Times New Roman"/>
          <w:sz w:val="20"/>
          <w:szCs w:val="19"/>
          <w:lang w:val="en-US" w:eastAsia="en-AU"/>
        </w:rPr>
        <w:t>monitor the implementation, compliance, complaints and incidents in relation to this policy</w:t>
      </w:r>
    </w:p>
    <w:p w:rsidR="009C35C6" w:rsidRPr="009C35C6" w:rsidRDefault="009C35C6" w:rsidP="009C35C6">
      <w:pPr>
        <w:spacing w:before="60" w:after="60" w:line="260" w:lineRule="atLeast"/>
        <w:rPr>
          <w:rFonts w:eastAsia="Calibri" w:cs="Times New Roman"/>
          <w:sz w:val="20"/>
          <w:szCs w:val="19"/>
          <w:lang w:val="en-US" w:eastAsia="en-AU"/>
        </w:rPr>
      </w:pPr>
      <w:r>
        <w:rPr>
          <w:rFonts w:eastAsia="Calibri" w:cs="Times New Roman"/>
          <w:sz w:val="20"/>
          <w:szCs w:val="19"/>
          <w:lang w:val="en-US" w:eastAsia="en-AU"/>
        </w:rPr>
        <w:t xml:space="preserve">• </w:t>
      </w:r>
      <w:r w:rsidRPr="009C35C6">
        <w:rPr>
          <w:rFonts w:eastAsia="Calibri" w:cs="Times New Roman"/>
          <w:sz w:val="20"/>
          <w:szCs w:val="19"/>
          <w:lang w:val="en-US" w:eastAsia="en-AU"/>
        </w:rPr>
        <w:t xml:space="preserve">review and </w:t>
      </w:r>
      <w:proofErr w:type="spellStart"/>
      <w:r w:rsidRPr="009C35C6">
        <w:rPr>
          <w:rFonts w:eastAsia="Calibri" w:cs="Times New Roman"/>
          <w:sz w:val="20"/>
          <w:szCs w:val="19"/>
          <w:lang w:val="en-US" w:eastAsia="en-AU"/>
        </w:rPr>
        <w:t>analyse</w:t>
      </w:r>
      <w:proofErr w:type="spellEnd"/>
      <w:r w:rsidRPr="009C35C6">
        <w:rPr>
          <w:rFonts w:eastAsia="Calibri" w:cs="Times New Roman"/>
          <w:sz w:val="20"/>
          <w:szCs w:val="19"/>
          <w:lang w:val="en-US" w:eastAsia="en-AU"/>
        </w:rPr>
        <w:t xml:space="preserve"> information gathered from the Incident, Injury, Trauma and Illness Record and staff first </w:t>
      </w:r>
      <w:r>
        <w:rPr>
          <w:rFonts w:eastAsia="Calibri" w:cs="Times New Roman"/>
          <w:sz w:val="20"/>
          <w:szCs w:val="19"/>
          <w:lang w:val="en-US" w:eastAsia="en-AU"/>
        </w:rPr>
        <w:t xml:space="preserve">  </w:t>
      </w:r>
      <w:r w:rsidRPr="009C35C6">
        <w:rPr>
          <w:rFonts w:eastAsia="Calibri" w:cs="Times New Roman"/>
          <w:sz w:val="20"/>
          <w:szCs w:val="19"/>
          <w:lang w:val="en-US" w:eastAsia="en-AU"/>
        </w:rPr>
        <w:t>aid records regarding incidents at the service</w:t>
      </w:r>
    </w:p>
    <w:p w:rsidR="009C35C6" w:rsidRPr="009C35C6" w:rsidRDefault="009C35C6" w:rsidP="009C35C6">
      <w:pPr>
        <w:spacing w:before="60" w:after="60" w:line="260" w:lineRule="atLeast"/>
        <w:rPr>
          <w:rFonts w:eastAsia="Calibri" w:cs="Times New Roman"/>
          <w:sz w:val="20"/>
          <w:szCs w:val="19"/>
          <w:lang w:val="en-US" w:eastAsia="en-AU"/>
        </w:rPr>
      </w:pPr>
      <w:r>
        <w:rPr>
          <w:rFonts w:eastAsia="Calibri" w:cs="Times New Roman"/>
          <w:sz w:val="20"/>
          <w:szCs w:val="19"/>
          <w:lang w:val="en-US" w:eastAsia="en-AU"/>
        </w:rPr>
        <w:t xml:space="preserve">• </w:t>
      </w:r>
      <w:r w:rsidRPr="009C35C6">
        <w:rPr>
          <w:rFonts w:eastAsia="Calibri" w:cs="Times New Roman"/>
          <w:sz w:val="20"/>
          <w:szCs w:val="19"/>
          <w:lang w:val="en-US" w:eastAsia="en-AU"/>
        </w:rPr>
        <w:t>keep the policy up to date with current legislation, research, policy and best practice</w:t>
      </w:r>
    </w:p>
    <w:p w:rsidR="009C35C6" w:rsidRPr="009C35C6" w:rsidRDefault="009C35C6" w:rsidP="009C35C6">
      <w:pPr>
        <w:spacing w:before="60" w:after="60" w:line="260" w:lineRule="atLeast"/>
        <w:rPr>
          <w:rFonts w:eastAsia="Calibri" w:cs="Times New Roman"/>
          <w:sz w:val="20"/>
          <w:szCs w:val="19"/>
          <w:lang w:val="en-US" w:eastAsia="en-AU"/>
        </w:rPr>
      </w:pPr>
      <w:r>
        <w:rPr>
          <w:rFonts w:eastAsia="Calibri" w:cs="Times New Roman"/>
          <w:sz w:val="20"/>
          <w:szCs w:val="19"/>
          <w:lang w:val="en-US" w:eastAsia="en-AU"/>
        </w:rPr>
        <w:t xml:space="preserve">• </w:t>
      </w:r>
      <w:r w:rsidRPr="009C35C6">
        <w:rPr>
          <w:rFonts w:eastAsia="Calibri" w:cs="Times New Roman"/>
          <w:sz w:val="20"/>
          <w:szCs w:val="19"/>
          <w:lang w:val="en-US" w:eastAsia="en-AU"/>
        </w:rPr>
        <w:t>revise the policy and procedures as part of the service’s policy review cycle, or as required</w:t>
      </w:r>
    </w:p>
    <w:p w:rsidR="009C35C6" w:rsidRPr="00E67D1D" w:rsidRDefault="009C35C6" w:rsidP="009C35C6">
      <w:pPr>
        <w:spacing w:before="60" w:after="60" w:line="260" w:lineRule="atLeast"/>
        <w:rPr>
          <w:rFonts w:eastAsia="Calibri" w:cs="Times New Roman"/>
          <w:sz w:val="20"/>
          <w:szCs w:val="19"/>
          <w:lang w:val="en-US" w:eastAsia="en-AU"/>
        </w:rPr>
      </w:pPr>
      <w:r>
        <w:rPr>
          <w:rFonts w:eastAsia="Calibri" w:cs="Times New Roman"/>
          <w:sz w:val="20"/>
          <w:szCs w:val="19"/>
          <w:lang w:val="en-US" w:eastAsia="en-AU"/>
        </w:rPr>
        <w:t xml:space="preserve">• </w:t>
      </w:r>
      <w:r w:rsidRPr="009C35C6">
        <w:rPr>
          <w:rFonts w:eastAsia="Calibri" w:cs="Times New Roman"/>
          <w:sz w:val="20"/>
          <w:szCs w:val="19"/>
          <w:lang w:val="en-US" w:eastAsia="en-AU"/>
        </w:rPr>
        <w:t>notify parents/guardians at least 14 days before making any changes to this policy or its procedures</w:t>
      </w:r>
    </w:p>
    <w:p w:rsidR="0043584C" w:rsidRDefault="0043584C" w:rsidP="0043584C">
      <w:pPr>
        <w:keepNext/>
        <w:keepLines/>
        <w:spacing w:before="0" w:after="100" w:line="280" w:lineRule="atLeast"/>
        <w:outlineLvl w:val="0"/>
        <w:rPr>
          <w:rFonts w:eastAsia="Times New Roman" w:cs="Arial"/>
          <w:b/>
          <w:bCs/>
          <w:smallCaps/>
          <w:color w:val="2F5496" w:themeColor="accent5" w:themeShade="BF"/>
          <w:sz w:val="24"/>
          <w:szCs w:val="24"/>
          <w:lang w:eastAsia="en-AU"/>
        </w:rPr>
      </w:pPr>
      <w:r w:rsidRPr="00B71424">
        <w:rPr>
          <w:rFonts w:eastAsia="Times New Roman" w:cs="Arial"/>
          <w:b/>
          <w:bCs/>
          <w:smallCaps/>
          <w:color w:val="2F5496" w:themeColor="accent5" w:themeShade="BF"/>
          <w:sz w:val="24"/>
          <w:szCs w:val="24"/>
          <w:lang w:eastAsia="en-AU"/>
        </w:rPr>
        <w:t>Attachments:</w:t>
      </w:r>
    </w:p>
    <w:p w:rsidR="009C35C6" w:rsidRPr="009C35C6" w:rsidRDefault="009C35C6" w:rsidP="009C35C6">
      <w:pPr>
        <w:pStyle w:val="Bullets1"/>
        <w:rPr>
          <w:rFonts w:asciiTheme="minorHAnsi" w:hAnsiTheme="minorHAnsi"/>
          <w:sz w:val="22"/>
          <w:szCs w:val="22"/>
        </w:rPr>
      </w:pPr>
      <w:r w:rsidRPr="00814B90">
        <w:rPr>
          <w:rFonts w:asciiTheme="minorHAnsi" w:hAnsiTheme="minorHAnsi"/>
          <w:sz w:val="22"/>
          <w:szCs w:val="22"/>
        </w:rPr>
        <w:t xml:space="preserve">Attachment 1: Incident, Injury, Trauma and Illness Record  </w:t>
      </w:r>
    </w:p>
    <w:p w:rsidR="0043584C" w:rsidRPr="009B3334" w:rsidRDefault="0043584C" w:rsidP="0043584C">
      <w:pPr>
        <w:keepNext/>
        <w:keepLines/>
        <w:spacing w:before="0" w:after="100" w:line="280" w:lineRule="atLeast"/>
        <w:outlineLvl w:val="0"/>
        <w:rPr>
          <w:rFonts w:eastAsia="Times New Roman" w:cs="Arial"/>
          <w:b/>
          <w:bCs/>
          <w:smallCaps/>
          <w:color w:val="2F5496" w:themeColor="accent5" w:themeShade="BF"/>
          <w:sz w:val="28"/>
          <w:szCs w:val="28"/>
          <w:lang w:eastAsia="en-AU"/>
        </w:rPr>
      </w:pPr>
      <w:r w:rsidRPr="009B3334">
        <w:rPr>
          <w:rFonts w:eastAsia="Times New Roman" w:cs="Arial"/>
          <w:b/>
          <w:bCs/>
          <w:smallCaps/>
          <w:color w:val="2F5496" w:themeColor="accent5" w:themeShade="BF"/>
          <w:sz w:val="28"/>
          <w:szCs w:val="28"/>
          <w:lang w:eastAsia="en-AU"/>
        </w:rPr>
        <w:t>Authorisation:</w:t>
      </w:r>
    </w:p>
    <w:p w:rsidR="00210E69" w:rsidRDefault="00B71424" w:rsidP="00B71424">
      <w:pPr>
        <w:spacing w:before="0" w:after="170" w:line="260" w:lineRule="atLeast"/>
        <w:rPr>
          <w:rFonts w:eastAsia="Calibri" w:cs="Times New Roman"/>
          <w:sz w:val="20"/>
          <w:szCs w:val="20"/>
          <w:lang w:eastAsia="en-AU"/>
        </w:rPr>
      </w:pPr>
      <w:r>
        <w:rPr>
          <w:rFonts w:eastAsia="Calibri" w:cs="Times New Roman"/>
          <w:sz w:val="20"/>
          <w:szCs w:val="19"/>
          <w:lang w:eastAsia="en-AU"/>
        </w:rPr>
        <w:t>A</w:t>
      </w:r>
      <w:r w:rsidR="0043584C" w:rsidRPr="00B71424">
        <w:rPr>
          <w:rFonts w:eastAsia="Calibri" w:cs="Times New Roman"/>
          <w:sz w:val="20"/>
          <w:szCs w:val="19"/>
          <w:lang w:eastAsia="en-AU"/>
        </w:rPr>
        <w:t xml:space="preserve">dopted by </w:t>
      </w:r>
      <w:r w:rsidR="0043584C" w:rsidRPr="00B71424">
        <w:rPr>
          <w:rFonts w:eastAsia="Calibri" w:cs="Times New Roman"/>
          <w:sz w:val="20"/>
          <w:szCs w:val="19"/>
          <w:lang w:eastAsia="en-AU"/>
        </w:rPr>
        <w:fldChar w:fldCharType="begin"/>
      </w:r>
      <w:r w:rsidR="0043584C" w:rsidRPr="00B71424">
        <w:rPr>
          <w:rFonts w:eastAsia="Calibri" w:cs="Times New Roman"/>
          <w:sz w:val="20"/>
          <w:szCs w:val="19"/>
          <w:lang w:eastAsia="en-AU"/>
        </w:rPr>
        <w:instrText xml:space="preserve"> DOCPROPERTY  Company  \* MERGEFORMAT </w:instrText>
      </w:r>
      <w:r w:rsidR="0043584C" w:rsidRPr="00B71424">
        <w:rPr>
          <w:rFonts w:eastAsia="Calibri" w:cs="Times New Roman"/>
          <w:sz w:val="20"/>
          <w:szCs w:val="19"/>
          <w:lang w:eastAsia="en-AU"/>
        </w:rPr>
        <w:fldChar w:fldCharType="separate"/>
      </w:r>
      <w:r w:rsidR="005C2710">
        <w:rPr>
          <w:rFonts w:eastAsia="Calibri" w:cs="Times New Roman"/>
          <w:sz w:val="20"/>
          <w:szCs w:val="19"/>
          <w:lang w:eastAsia="en-AU"/>
        </w:rPr>
        <w:t>Highvale Preschool Association Inc.</w:t>
      </w:r>
      <w:r w:rsidR="0043584C" w:rsidRPr="00B71424">
        <w:rPr>
          <w:rFonts w:eastAsia="Calibri" w:cs="Times New Roman"/>
          <w:sz w:val="20"/>
          <w:szCs w:val="19"/>
          <w:lang w:eastAsia="en-AU"/>
        </w:rPr>
        <w:fldChar w:fldCharType="end"/>
      </w:r>
      <w:r w:rsidR="009C35C6">
        <w:rPr>
          <w:rFonts w:eastAsia="Calibri" w:cs="Times New Roman"/>
          <w:sz w:val="20"/>
          <w:szCs w:val="19"/>
          <w:lang w:eastAsia="en-AU"/>
        </w:rPr>
        <w:t xml:space="preserve"> on the 19</w:t>
      </w:r>
      <w:r w:rsidR="009C35C6" w:rsidRPr="009C35C6">
        <w:rPr>
          <w:rFonts w:eastAsia="Calibri" w:cs="Times New Roman"/>
          <w:sz w:val="20"/>
          <w:szCs w:val="19"/>
          <w:vertAlign w:val="superscript"/>
          <w:lang w:eastAsia="en-AU"/>
        </w:rPr>
        <w:t>th</w:t>
      </w:r>
      <w:r w:rsidR="009C35C6">
        <w:rPr>
          <w:rFonts w:eastAsia="Calibri" w:cs="Times New Roman"/>
          <w:sz w:val="20"/>
          <w:szCs w:val="19"/>
          <w:lang w:eastAsia="en-AU"/>
        </w:rPr>
        <w:t xml:space="preserve"> April, 2018</w:t>
      </w:r>
      <w:r>
        <w:rPr>
          <w:rFonts w:eastAsia="Calibri" w:cs="Times New Roman"/>
          <w:sz w:val="20"/>
          <w:szCs w:val="20"/>
          <w:lang w:eastAsia="en-AU"/>
        </w:rPr>
        <w:t xml:space="preserve"> and will </w:t>
      </w:r>
      <w:r w:rsidR="0043584C" w:rsidRPr="00B71424">
        <w:rPr>
          <w:rFonts w:eastAsia="Calibri" w:cs="Times New Roman"/>
          <w:sz w:val="20"/>
          <w:szCs w:val="20"/>
          <w:lang w:eastAsia="en-AU"/>
        </w:rPr>
        <w:t xml:space="preserve">take effect from </w:t>
      </w:r>
      <w:r w:rsidR="009C35C6">
        <w:rPr>
          <w:rFonts w:eastAsia="Calibri" w:cs="Times New Roman"/>
          <w:sz w:val="20"/>
          <w:szCs w:val="20"/>
          <w:lang w:eastAsia="en-AU"/>
        </w:rPr>
        <w:t>3</w:t>
      </w:r>
      <w:r w:rsidR="009C35C6" w:rsidRPr="009C35C6">
        <w:rPr>
          <w:rFonts w:eastAsia="Calibri" w:cs="Times New Roman"/>
          <w:sz w:val="20"/>
          <w:szCs w:val="20"/>
          <w:vertAlign w:val="superscript"/>
          <w:lang w:eastAsia="en-AU"/>
        </w:rPr>
        <w:t>rd</w:t>
      </w:r>
      <w:r w:rsidR="009C35C6">
        <w:rPr>
          <w:rFonts w:eastAsia="Calibri" w:cs="Times New Roman"/>
          <w:sz w:val="20"/>
          <w:szCs w:val="20"/>
          <w:lang w:eastAsia="en-AU"/>
        </w:rPr>
        <w:t xml:space="preserve"> May 2018</w:t>
      </w:r>
    </w:p>
    <w:p w:rsidR="0074466A" w:rsidRDefault="00B71424" w:rsidP="00B71424">
      <w:pPr>
        <w:spacing w:before="0" w:after="170" w:line="260" w:lineRule="atLeast"/>
        <w:rPr>
          <w:rFonts w:eastAsia="Calibri" w:cs="Times New Roman"/>
          <w:sz w:val="20"/>
          <w:szCs w:val="20"/>
          <w:lang w:eastAsia="en-AU"/>
        </w:rPr>
      </w:pPr>
      <w:r w:rsidRPr="00B71424">
        <w:rPr>
          <w:rFonts w:eastAsia="Calibri" w:cs="Times New Roman"/>
          <w:b/>
          <w:smallCaps/>
          <w:color w:val="2F5496" w:themeColor="accent5" w:themeShade="BF"/>
          <w:sz w:val="24"/>
          <w:szCs w:val="24"/>
          <w:lang w:eastAsia="en-AU"/>
        </w:rPr>
        <w:t>Review date</w:t>
      </w:r>
      <w:r w:rsidRPr="00B71424">
        <w:rPr>
          <w:rFonts w:eastAsia="Calibri" w:cs="Times New Roman"/>
          <w:b/>
          <w:smallCaps/>
          <w:sz w:val="24"/>
          <w:szCs w:val="24"/>
          <w:lang w:eastAsia="en-AU"/>
        </w:rPr>
        <w:t>:</w:t>
      </w:r>
      <w:r w:rsidRPr="00B71424">
        <w:rPr>
          <w:rFonts w:eastAsia="Calibri" w:cs="Times New Roman"/>
          <w:sz w:val="20"/>
          <w:szCs w:val="20"/>
          <w:lang w:eastAsia="en-AU"/>
        </w:rPr>
        <w:t xml:space="preserve">    </w:t>
      </w:r>
      <w:r w:rsidR="009C35C6">
        <w:rPr>
          <w:rFonts w:eastAsia="Calibri" w:cs="Times New Roman"/>
          <w:sz w:val="20"/>
          <w:szCs w:val="20"/>
          <w:lang w:eastAsia="en-AU"/>
        </w:rPr>
        <w:t>April 2020</w:t>
      </w:r>
    </w:p>
    <w:sectPr w:rsidR="0074466A" w:rsidSect="0074466A">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10" w:rsidRDefault="005C2710" w:rsidP="00B931E8">
      <w:pPr>
        <w:spacing w:before="0" w:after="0"/>
      </w:pPr>
      <w:r>
        <w:separator/>
      </w:r>
    </w:p>
  </w:endnote>
  <w:endnote w:type="continuationSeparator" w:id="0">
    <w:p w:rsidR="005C2710" w:rsidRDefault="005C2710" w:rsidP="00B931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sz w:val="20"/>
        <w:szCs w:val="20"/>
      </w:rPr>
      <w:id w:val="-828281687"/>
      <w:docPartObj>
        <w:docPartGallery w:val="Page Numbers (Bottom of Page)"/>
        <w:docPartUnique/>
      </w:docPartObj>
    </w:sdtPr>
    <w:sdtEndPr/>
    <w:sdtContent>
      <w:sdt>
        <w:sdtPr>
          <w:rPr>
            <w:color w:val="2F5496" w:themeColor="accent5" w:themeShade="BF"/>
            <w:sz w:val="20"/>
            <w:szCs w:val="20"/>
          </w:rPr>
          <w:id w:val="-1769616900"/>
          <w:docPartObj>
            <w:docPartGallery w:val="Page Numbers (Top of Page)"/>
            <w:docPartUnique/>
          </w:docPartObj>
        </w:sdtPr>
        <w:sdtEndPr/>
        <w:sdtContent>
          <w:p w:rsidR="0043584C" w:rsidRPr="0043584C" w:rsidRDefault="00B71424">
            <w:pPr>
              <w:pStyle w:val="Footer"/>
              <w:jc w:val="right"/>
              <w:rPr>
                <w:color w:val="2F5496" w:themeColor="accent5" w:themeShade="BF"/>
                <w:sz w:val="20"/>
                <w:szCs w:val="20"/>
              </w:rPr>
            </w:pPr>
            <w:r>
              <w:rPr>
                <w:noProof/>
                <w:color w:val="4472C4" w:themeColor="accent5"/>
                <w:sz w:val="20"/>
                <w:szCs w:val="20"/>
                <w:lang w:eastAsia="en-AU"/>
              </w:rPr>
              <mc:AlternateContent>
                <mc:Choice Requires="wps">
                  <w:drawing>
                    <wp:anchor distT="0" distB="0" distL="114300" distR="114300" simplePos="0" relativeHeight="251661312" behindDoc="0" locked="0" layoutInCell="1" allowOverlap="1" wp14:anchorId="22DDE62A" wp14:editId="35D3AD07">
                      <wp:simplePos x="0" y="0"/>
                      <wp:positionH relativeFrom="column">
                        <wp:posOffset>-333375</wp:posOffset>
                      </wp:positionH>
                      <wp:positionV relativeFrom="paragraph">
                        <wp:posOffset>-124460</wp:posOffset>
                      </wp:positionV>
                      <wp:extent cx="3609975" cy="390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6099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84C" w:rsidRDefault="0043584C" w:rsidP="005C2710">
                                  <w:pPr>
                                    <w:spacing w:before="0" w:after="0"/>
                                    <w:rPr>
                                      <w:color w:val="2F5496" w:themeColor="accent5" w:themeShade="BF"/>
                                      <w:sz w:val="18"/>
                                      <w:szCs w:val="18"/>
                                    </w:rPr>
                                  </w:pPr>
                                  <w:r w:rsidRPr="003F0781">
                                    <w:rPr>
                                      <w:color w:val="2F5496" w:themeColor="accent5" w:themeShade="BF"/>
                                      <w:sz w:val="18"/>
                                      <w:szCs w:val="18"/>
                                    </w:rPr>
                                    <w:t>Highvale Preschool Association Inc.</w:t>
                                  </w:r>
                                </w:p>
                                <w:p w:rsidR="005C2710" w:rsidRPr="005C2710" w:rsidRDefault="005C2710" w:rsidP="005C2710">
                                  <w:pPr>
                                    <w:spacing w:before="0" w:after="0"/>
                                    <w:rPr>
                                      <w:color w:val="2F5496" w:themeColor="accent5" w:themeShade="BF"/>
                                      <w:sz w:val="18"/>
                                      <w:szCs w:val="18"/>
                                    </w:rPr>
                                  </w:pPr>
                                  <w:r w:rsidRPr="005C2710">
                                    <w:rPr>
                                      <w:color w:val="2F5496" w:themeColor="accent5" w:themeShade="BF"/>
                                      <w:sz w:val="18"/>
                                      <w:szCs w:val="18"/>
                                    </w:rPr>
                                    <w:t>INCIDENT, INJURY, TRAUMA AND ILLNESS POLICY</w:t>
                                  </w:r>
                                  <w:r>
                                    <w:rPr>
                                      <w:color w:val="2F5496" w:themeColor="accent5" w:themeShade="BF"/>
                                      <w:sz w:val="18"/>
                                      <w:szCs w:val="18"/>
                                    </w:rPr>
                                    <w:t xml:space="preserve"> –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DE62A" id="_x0000_t202" coordsize="21600,21600" o:spt="202" path="m,l,21600r21600,l21600,xe">
                      <v:stroke joinstyle="miter"/>
                      <v:path gradientshapeok="t" o:connecttype="rect"/>
                    </v:shapetype>
                    <v:shape id="Text Box 6" o:spid="_x0000_s1027" type="#_x0000_t202" style="position:absolute;left:0;text-align:left;margin-left:-26.25pt;margin-top:-9.8pt;width:28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" fillcolor="white [3201]" stroked="f" strokeweight=".5pt">
                      <v:textbox>
                        <w:txbxContent>
                          <w:p w:rsidR="0043584C" w:rsidRDefault="0043584C" w:rsidP="005C2710">
                            <w:pPr>
                              <w:spacing w:before="0" w:after="0"/>
                              <w:rPr>
                                <w:color w:val="2F5496" w:themeColor="accent5" w:themeShade="BF"/>
                                <w:sz w:val="18"/>
                                <w:szCs w:val="18"/>
                              </w:rPr>
                            </w:pPr>
                            <w:r w:rsidRPr="003F0781">
                              <w:rPr>
                                <w:color w:val="2F5496" w:themeColor="accent5" w:themeShade="BF"/>
                                <w:sz w:val="18"/>
                                <w:szCs w:val="18"/>
                              </w:rPr>
                              <w:t>Highvale Preschool Association Inc.</w:t>
                            </w:r>
                          </w:p>
                          <w:p w:rsidR="005C2710" w:rsidRPr="005C2710" w:rsidRDefault="005C2710" w:rsidP="005C2710">
                            <w:pPr>
                              <w:spacing w:before="0" w:after="0"/>
                              <w:rPr>
                                <w:color w:val="2F5496" w:themeColor="accent5" w:themeShade="BF"/>
                                <w:sz w:val="18"/>
                                <w:szCs w:val="18"/>
                              </w:rPr>
                            </w:pPr>
                            <w:r w:rsidRPr="005C2710">
                              <w:rPr>
                                <w:color w:val="2F5496" w:themeColor="accent5" w:themeShade="BF"/>
                                <w:sz w:val="18"/>
                                <w:szCs w:val="18"/>
                              </w:rPr>
                              <w:t>INCIDENT, INJURY, TRAUMA AND ILLNESS POLICY</w:t>
                            </w:r>
                            <w:r>
                              <w:rPr>
                                <w:color w:val="2F5496" w:themeColor="accent5" w:themeShade="BF"/>
                                <w:sz w:val="18"/>
                                <w:szCs w:val="18"/>
                              </w:rPr>
                              <w:t xml:space="preserve"> – April 2018</w:t>
                            </w:r>
                          </w:p>
                        </w:txbxContent>
                      </v:textbox>
                    </v:shape>
                  </w:pict>
                </mc:Fallback>
              </mc:AlternateContent>
            </w:r>
            <w:r w:rsidR="003F0781">
              <w:rPr>
                <w:noProof/>
                <w:color w:val="4472C4" w:themeColor="accent5"/>
                <w:sz w:val="20"/>
                <w:szCs w:val="20"/>
                <w:lang w:eastAsia="en-AU"/>
              </w:rPr>
              <mc:AlternateContent>
                <mc:Choice Requires="wps">
                  <w:drawing>
                    <wp:anchor distT="0" distB="0" distL="114300" distR="114300" simplePos="0" relativeHeight="251662336" behindDoc="0" locked="0" layoutInCell="1" allowOverlap="1" wp14:anchorId="2C065028" wp14:editId="093DCC93">
                      <wp:simplePos x="0" y="0"/>
                      <wp:positionH relativeFrom="column">
                        <wp:posOffset>-209550</wp:posOffset>
                      </wp:positionH>
                      <wp:positionV relativeFrom="paragraph">
                        <wp:posOffset>-124460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3254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9.8pt" to="4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" strokecolor="#2f5496 [2408]" strokeweight="1.25pt">
                      <v:stroke joinstyle="miter"/>
                    </v:line>
                  </w:pict>
                </mc:Fallback>
              </mc:AlternateContent>
            </w:r>
            <w:r w:rsidR="0043584C" w:rsidRPr="0043584C">
              <w:rPr>
                <w:color w:val="2F5496" w:themeColor="accent5" w:themeShade="BF"/>
                <w:sz w:val="20"/>
                <w:szCs w:val="20"/>
              </w:rPr>
              <w:t xml:space="preserve">Page </w:t>
            </w:r>
            <w:r w:rsidR="0043584C" w:rsidRPr="0043584C">
              <w:rPr>
                <w:b/>
                <w:bCs/>
                <w:color w:val="2F5496" w:themeColor="accent5" w:themeShade="BF"/>
                <w:sz w:val="20"/>
                <w:szCs w:val="20"/>
              </w:rPr>
              <w:fldChar w:fldCharType="begin"/>
            </w:r>
            <w:r w:rsidR="0043584C" w:rsidRPr="0043584C">
              <w:rPr>
                <w:b/>
                <w:bCs/>
                <w:color w:val="2F5496" w:themeColor="accent5" w:themeShade="BF"/>
                <w:sz w:val="20"/>
                <w:szCs w:val="20"/>
              </w:rPr>
              <w:instrText xml:space="preserve"> PAGE </w:instrText>
            </w:r>
            <w:r w:rsidR="0043584C" w:rsidRPr="0043584C">
              <w:rPr>
                <w:b/>
                <w:bCs/>
                <w:color w:val="2F5496" w:themeColor="accent5" w:themeShade="BF"/>
                <w:sz w:val="20"/>
                <w:szCs w:val="20"/>
              </w:rPr>
              <w:fldChar w:fldCharType="separate"/>
            </w:r>
            <w:r w:rsidR="00AF210F">
              <w:rPr>
                <w:b/>
                <w:bCs/>
                <w:noProof/>
                <w:color w:val="2F5496" w:themeColor="accent5" w:themeShade="BF"/>
                <w:sz w:val="20"/>
                <w:szCs w:val="20"/>
              </w:rPr>
              <w:t>7</w:t>
            </w:r>
            <w:r w:rsidR="0043584C" w:rsidRPr="0043584C">
              <w:rPr>
                <w:b/>
                <w:bCs/>
                <w:color w:val="2F5496" w:themeColor="accent5" w:themeShade="BF"/>
                <w:sz w:val="20"/>
                <w:szCs w:val="20"/>
              </w:rPr>
              <w:fldChar w:fldCharType="end"/>
            </w:r>
            <w:r w:rsidR="0043584C" w:rsidRPr="0043584C">
              <w:rPr>
                <w:color w:val="2F5496" w:themeColor="accent5" w:themeShade="BF"/>
                <w:sz w:val="20"/>
                <w:szCs w:val="20"/>
              </w:rPr>
              <w:t xml:space="preserve"> of </w:t>
            </w:r>
            <w:r w:rsidR="0043584C" w:rsidRPr="0043584C">
              <w:rPr>
                <w:b/>
                <w:bCs/>
                <w:color w:val="2F5496" w:themeColor="accent5" w:themeShade="BF"/>
                <w:sz w:val="20"/>
                <w:szCs w:val="20"/>
              </w:rPr>
              <w:fldChar w:fldCharType="begin"/>
            </w:r>
            <w:r w:rsidR="0043584C" w:rsidRPr="0043584C">
              <w:rPr>
                <w:b/>
                <w:bCs/>
                <w:color w:val="2F5496" w:themeColor="accent5" w:themeShade="BF"/>
                <w:sz w:val="20"/>
                <w:szCs w:val="20"/>
              </w:rPr>
              <w:instrText xml:space="preserve"> NUMPAGES  </w:instrText>
            </w:r>
            <w:r w:rsidR="0043584C" w:rsidRPr="0043584C">
              <w:rPr>
                <w:b/>
                <w:bCs/>
                <w:color w:val="2F5496" w:themeColor="accent5" w:themeShade="BF"/>
                <w:sz w:val="20"/>
                <w:szCs w:val="20"/>
              </w:rPr>
              <w:fldChar w:fldCharType="separate"/>
            </w:r>
            <w:r w:rsidR="00AF210F">
              <w:rPr>
                <w:b/>
                <w:bCs/>
                <w:noProof/>
                <w:color w:val="2F5496" w:themeColor="accent5" w:themeShade="BF"/>
                <w:sz w:val="20"/>
                <w:szCs w:val="20"/>
              </w:rPr>
              <w:t>7</w:t>
            </w:r>
            <w:r w:rsidR="0043584C" w:rsidRPr="0043584C">
              <w:rPr>
                <w:b/>
                <w:bCs/>
                <w:color w:val="2F5496" w:themeColor="accent5" w:themeShade="BF"/>
                <w:sz w:val="20"/>
                <w:szCs w:val="20"/>
              </w:rPr>
              <w:fldChar w:fldCharType="end"/>
            </w:r>
          </w:p>
        </w:sdtContent>
      </w:sdt>
    </w:sdtContent>
  </w:sdt>
  <w:p w:rsidR="0074466A" w:rsidRPr="0043584C" w:rsidRDefault="0074466A" w:rsidP="004358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10" w:rsidRDefault="005C2710" w:rsidP="00B931E8">
      <w:pPr>
        <w:spacing w:before="0" w:after="0"/>
      </w:pPr>
      <w:r>
        <w:separator/>
      </w:r>
    </w:p>
  </w:footnote>
  <w:footnote w:type="continuationSeparator" w:id="0">
    <w:p w:rsidR="005C2710" w:rsidRDefault="005C2710" w:rsidP="00B931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E8" w:rsidRPr="00B931E8" w:rsidRDefault="00B931E8" w:rsidP="009B3334">
    <w:pPr>
      <w:pStyle w:val="Header"/>
      <w:jc w:val="right"/>
      <w:rPr>
        <w:color w:val="2F5496" w:themeColor="accent5" w:themeShade="BF"/>
      </w:rPr>
    </w:pPr>
    <w:r w:rsidRPr="00B931E8">
      <w:rPr>
        <w:noProof/>
        <w:color w:val="2F5496" w:themeColor="accent5" w:themeShade="BF"/>
        <w:lang w:eastAsia="en-AU"/>
      </w:rPr>
      <mc:AlternateContent>
        <mc:Choice Requires="wps">
          <w:drawing>
            <wp:anchor distT="45720" distB="45720" distL="114300" distR="114300" simplePos="0" relativeHeight="251659264" behindDoc="0" locked="0" layoutInCell="1" allowOverlap="1">
              <wp:simplePos x="0" y="0"/>
              <wp:positionH relativeFrom="column">
                <wp:posOffset>-210185</wp:posOffset>
              </wp:positionH>
              <wp:positionV relativeFrom="paragraph">
                <wp:posOffset>140335</wp:posOffset>
              </wp:positionV>
              <wp:extent cx="3362325" cy="552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52450"/>
                      </a:xfrm>
                      <a:prstGeom prst="rect">
                        <a:avLst/>
                      </a:prstGeom>
                      <a:solidFill>
                        <a:srgbClr val="FFFFFF"/>
                      </a:solidFill>
                      <a:ln w="9525">
                        <a:noFill/>
                        <a:miter lim="800000"/>
                        <a:headEnd/>
                        <a:tailEnd/>
                      </a:ln>
                    </wps:spPr>
                    <wps:txbx>
                      <w:txbxContent>
                        <w:p w:rsidR="005C2710" w:rsidRDefault="005C2710" w:rsidP="009B3334">
                          <w:pPr>
                            <w:spacing w:before="0" w:after="0"/>
                            <w:rPr>
                              <w:smallCaps/>
                              <w:color w:val="2F5496" w:themeColor="accent5" w:themeShade="BF"/>
                              <w:sz w:val="24"/>
                              <w:szCs w:val="24"/>
                            </w:rPr>
                          </w:pPr>
                          <w:r w:rsidRPr="005C2710">
                            <w:rPr>
                              <w:smallCaps/>
                              <w:color w:val="2F5496" w:themeColor="accent5" w:themeShade="BF"/>
                              <w:sz w:val="24"/>
                              <w:szCs w:val="24"/>
                            </w:rPr>
                            <w:t>INCIDENT, INJURY, TRAUMA AND ILLNESS POLICY</w:t>
                          </w:r>
                        </w:p>
                        <w:p w:rsidR="009B3334" w:rsidRPr="009B3334" w:rsidRDefault="009B3334" w:rsidP="009B3334">
                          <w:pPr>
                            <w:spacing w:before="0" w:after="0"/>
                            <w:rPr>
                              <w:smallCaps/>
                              <w:color w:val="2F5496" w:themeColor="accent5" w:themeShade="BF"/>
                              <w:sz w:val="24"/>
                              <w:szCs w:val="24"/>
                            </w:rPr>
                          </w:pPr>
                          <w:r w:rsidRPr="009B3334">
                            <w:rPr>
                              <w:smallCaps/>
                              <w:color w:val="2F5496" w:themeColor="accent5" w:themeShade="BF"/>
                              <w:sz w:val="24"/>
                              <w:szCs w:val="24"/>
                            </w:rPr>
                            <w:t xml:space="preserve">Mandatory – Quality Area </w:t>
                          </w:r>
                          <w:r w:rsidR="005C2710">
                            <w:rPr>
                              <w:smallCaps/>
                              <w:color w:val="2F5496" w:themeColor="accent5" w:themeShade="BF"/>
                              <w:sz w:val="24"/>
                              <w:szCs w:val="24"/>
                            </w:rPr>
                            <w:t>2</w:t>
                          </w:r>
                        </w:p>
                        <w:p w:rsidR="0044024C" w:rsidRDefault="0044024C" w:rsidP="009B3334">
                          <w:pPr>
                            <w:spacing w:before="0"/>
                            <w:jc w:val="right"/>
                          </w:pPr>
                        </w:p>
                        <w:p w:rsidR="0044024C" w:rsidRDefault="0044024C"/>
                        <w:p w:rsidR="00B931E8" w:rsidRDefault="00B93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5pt;margin-top:11.05pt;width:264.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" stroked="f">
              <v:textbox>
                <w:txbxContent>
                  <w:p w:rsidR="005C2710" w:rsidRDefault="005C2710" w:rsidP="009B3334">
                    <w:pPr>
                      <w:spacing w:before="0" w:after="0"/>
                      <w:rPr>
                        <w:smallCaps/>
                        <w:color w:val="2F5496" w:themeColor="accent5" w:themeShade="BF"/>
                        <w:sz w:val="24"/>
                        <w:szCs w:val="24"/>
                      </w:rPr>
                    </w:pPr>
                    <w:r w:rsidRPr="005C2710">
                      <w:rPr>
                        <w:smallCaps/>
                        <w:color w:val="2F5496" w:themeColor="accent5" w:themeShade="BF"/>
                        <w:sz w:val="24"/>
                        <w:szCs w:val="24"/>
                      </w:rPr>
                      <w:t>INCIDENT, INJURY, TRAUMA AND ILLNESS POLICY</w:t>
                    </w:r>
                  </w:p>
                  <w:p w:rsidR="009B3334" w:rsidRPr="009B3334" w:rsidRDefault="009B3334" w:rsidP="009B3334">
                    <w:pPr>
                      <w:spacing w:before="0" w:after="0"/>
                      <w:rPr>
                        <w:smallCaps/>
                        <w:color w:val="2F5496" w:themeColor="accent5" w:themeShade="BF"/>
                        <w:sz w:val="24"/>
                        <w:szCs w:val="24"/>
                      </w:rPr>
                    </w:pPr>
                    <w:r w:rsidRPr="009B3334">
                      <w:rPr>
                        <w:smallCaps/>
                        <w:color w:val="2F5496" w:themeColor="accent5" w:themeShade="BF"/>
                        <w:sz w:val="24"/>
                        <w:szCs w:val="24"/>
                      </w:rPr>
                      <w:t xml:space="preserve">Mandatory – Quality Area </w:t>
                    </w:r>
                    <w:r w:rsidR="005C2710">
                      <w:rPr>
                        <w:smallCaps/>
                        <w:color w:val="2F5496" w:themeColor="accent5" w:themeShade="BF"/>
                        <w:sz w:val="24"/>
                        <w:szCs w:val="24"/>
                      </w:rPr>
                      <w:t>2</w:t>
                    </w:r>
                  </w:p>
                  <w:p w:rsidR="0044024C" w:rsidRDefault="0044024C" w:rsidP="009B3334">
                    <w:pPr>
                      <w:spacing w:before="0"/>
                      <w:jc w:val="right"/>
                    </w:pPr>
                  </w:p>
                  <w:p w:rsidR="0044024C" w:rsidRDefault="0044024C"/>
                  <w:p w:rsidR="00B931E8" w:rsidRDefault="00B931E8"/>
                </w:txbxContent>
              </v:textbox>
              <w10:wrap type="square"/>
            </v:shape>
          </w:pict>
        </mc:Fallback>
      </mc:AlternateContent>
    </w:r>
    <w:r>
      <w:rPr>
        <w:noProof/>
        <w:color w:val="4472C4" w:themeColor="accent5"/>
        <w:lang w:eastAsia="en-AU"/>
      </w:rPr>
      <w:t xml:space="preserve"> </w:t>
    </w:r>
    <w:r>
      <w:rPr>
        <w:noProof/>
        <w:color w:val="4472C4" w:themeColor="accent5"/>
        <w:lang w:eastAsia="en-AU"/>
      </w:rPr>
      <w:drawing>
        <wp:inline distT="0" distB="0" distL="0" distR="0" wp14:anchorId="3F45E2E3" wp14:editId="771DF35B">
          <wp:extent cx="942975" cy="5835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  Logo fixed  - Copy.jpg"/>
                  <pic:cNvPicPr/>
                </pic:nvPicPr>
                <pic:blipFill>
                  <a:blip r:embed="rId1">
                    <a:extLst>
                      <a:ext uri="{28A0092B-C50C-407E-A947-70E740481C1C}">
                        <a14:useLocalDpi xmlns:a14="http://schemas.microsoft.com/office/drawing/2010/main" val="0"/>
                      </a:ext>
                    </a:extLst>
                  </a:blip>
                  <a:stretch>
                    <a:fillRect/>
                  </a:stretch>
                </pic:blipFill>
                <pic:spPr>
                  <a:xfrm>
                    <a:off x="0" y="0"/>
                    <a:ext cx="989427" cy="612335"/>
                  </a:xfrm>
                  <a:prstGeom prst="rect">
                    <a:avLst/>
                  </a:prstGeom>
                </pic:spPr>
              </pic:pic>
            </a:graphicData>
          </a:graphic>
        </wp:inline>
      </w:drawing>
    </w:r>
  </w:p>
  <w:p w:rsidR="00B931E8" w:rsidRDefault="00B931E8">
    <w:pPr>
      <w:pStyle w:val="Heade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-152399</wp:posOffset>
              </wp:positionH>
              <wp:positionV relativeFrom="paragraph">
                <wp:posOffset>140970</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6265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D257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1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" strokecolor="#2f5496 [240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0F7"/>
    <w:multiLevelType w:val="hybridMultilevel"/>
    <w:tmpl w:val="BA26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04119"/>
    <w:multiLevelType w:val="hybridMultilevel"/>
    <w:tmpl w:val="4650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D22C4"/>
    <w:multiLevelType w:val="hybridMultilevel"/>
    <w:tmpl w:val="F1C24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E62F6"/>
    <w:multiLevelType w:val="hybridMultilevel"/>
    <w:tmpl w:val="FBB88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EE42DF"/>
    <w:multiLevelType w:val="hybridMultilevel"/>
    <w:tmpl w:val="6660D634"/>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39BA4ED0"/>
    <w:multiLevelType w:val="hybridMultilevel"/>
    <w:tmpl w:val="6C94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F3FB3"/>
    <w:multiLevelType w:val="hybridMultilevel"/>
    <w:tmpl w:val="E06A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083EF5"/>
    <w:multiLevelType w:val="hybridMultilevel"/>
    <w:tmpl w:val="DE04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F0FB9"/>
    <w:multiLevelType w:val="hybridMultilevel"/>
    <w:tmpl w:val="C70A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0A2298"/>
    <w:multiLevelType w:val="hybridMultilevel"/>
    <w:tmpl w:val="D02A664A"/>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A0A24A4"/>
    <w:multiLevelType w:val="hybridMultilevel"/>
    <w:tmpl w:val="A7667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8F2B5A"/>
    <w:multiLevelType w:val="hybridMultilevel"/>
    <w:tmpl w:val="8B723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A38BC"/>
    <w:multiLevelType w:val="hybridMultilevel"/>
    <w:tmpl w:val="7820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7D2B1F"/>
    <w:multiLevelType w:val="hybridMultilevel"/>
    <w:tmpl w:val="EE549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13"/>
  </w:num>
  <w:num w:numId="6">
    <w:abstractNumId w:val="8"/>
  </w:num>
  <w:num w:numId="7">
    <w:abstractNumId w:val="6"/>
  </w:num>
  <w:num w:numId="8">
    <w:abstractNumId w:val="11"/>
  </w:num>
  <w:num w:numId="9">
    <w:abstractNumId w:val="2"/>
  </w:num>
  <w:num w:numId="10">
    <w:abstractNumId w:val="14"/>
  </w:num>
  <w:num w:numId="11">
    <w:abstractNumId w:val="3"/>
  </w:num>
  <w:num w:numId="12">
    <w:abstractNumId w:val="10"/>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10"/>
    <w:rsid w:val="000930AA"/>
    <w:rsid w:val="00140CB5"/>
    <w:rsid w:val="00210E69"/>
    <w:rsid w:val="002E4BB6"/>
    <w:rsid w:val="00325BB1"/>
    <w:rsid w:val="003F0781"/>
    <w:rsid w:val="0043584C"/>
    <w:rsid w:val="0044024C"/>
    <w:rsid w:val="00460AC6"/>
    <w:rsid w:val="005C2710"/>
    <w:rsid w:val="00643414"/>
    <w:rsid w:val="00672296"/>
    <w:rsid w:val="007052BB"/>
    <w:rsid w:val="0074466A"/>
    <w:rsid w:val="009B3334"/>
    <w:rsid w:val="009C35C6"/>
    <w:rsid w:val="00AF210F"/>
    <w:rsid w:val="00B71424"/>
    <w:rsid w:val="00B931E8"/>
    <w:rsid w:val="00BE08C2"/>
    <w:rsid w:val="00C05A84"/>
    <w:rsid w:val="00C72D31"/>
    <w:rsid w:val="00CF70F8"/>
    <w:rsid w:val="00E600AF"/>
    <w:rsid w:val="00E67D1D"/>
    <w:rsid w:val="00F3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38FF15-C092-42DA-80BA-1CD1CBB5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E8"/>
    <w:pPr>
      <w:tabs>
        <w:tab w:val="center" w:pos="4513"/>
        <w:tab w:val="right" w:pos="9026"/>
      </w:tabs>
      <w:spacing w:before="0" w:after="0"/>
    </w:pPr>
  </w:style>
  <w:style w:type="character" w:customStyle="1" w:styleId="HeaderChar">
    <w:name w:val="Header Char"/>
    <w:basedOn w:val="DefaultParagraphFont"/>
    <w:link w:val="Header"/>
    <w:uiPriority w:val="99"/>
    <w:rsid w:val="00B931E8"/>
  </w:style>
  <w:style w:type="paragraph" w:styleId="Footer">
    <w:name w:val="footer"/>
    <w:basedOn w:val="Normal"/>
    <w:link w:val="FooterChar"/>
    <w:uiPriority w:val="99"/>
    <w:unhideWhenUsed/>
    <w:rsid w:val="00B931E8"/>
    <w:pPr>
      <w:tabs>
        <w:tab w:val="center" w:pos="4513"/>
        <w:tab w:val="right" w:pos="9026"/>
      </w:tabs>
      <w:spacing w:before="0" w:after="0"/>
    </w:pPr>
  </w:style>
  <w:style w:type="character" w:customStyle="1" w:styleId="FooterChar">
    <w:name w:val="Footer Char"/>
    <w:basedOn w:val="DefaultParagraphFont"/>
    <w:link w:val="Footer"/>
    <w:uiPriority w:val="99"/>
    <w:rsid w:val="00B931E8"/>
  </w:style>
  <w:style w:type="character" w:styleId="PlaceholderText">
    <w:name w:val="Placeholder Text"/>
    <w:basedOn w:val="DefaultParagraphFont"/>
    <w:uiPriority w:val="99"/>
    <w:semiHidden/>
    <w:rsid w:val="0074466A"/>
    <w:rPr>
      <w:color w:val="808080"/>
    </w:rPr>
  </w:style>
  <w:style w:type="paragraph" w:customStyle="1" w:styleId="Bullets2">
    <w:name w:val="Bullets 2"/>
    <w:qFormat/>
    <w:rsid w:val="00CF70F8"/>
    <w:pPr>
      <w:numPr>
        <w:ilvl w:val="1"/>
        <w:numId w:val="1"/>
      </w:numPr>
      <w:spacing w:before="0" w:after="60" w:line="260" w:lineRule="atLeast"/>
    </w:pPr>
    <w:rPr>
      <w:rFonts w:ascii="Arial" w:eastAsia="Calibri" w:hAnsi="Arial" w:cs="Times New Roman"/>
      <w:sz w:val="20"/>
      <w:szCs w:val="19"/>
      <w:lang w:eastAsia="en-AU"/>
    </w:rPr>
  </w:style>
  <w:style w:type="paragraph" w:customStyle="1" w:styleId="Bullets1">
    <w:name w:val="Bullets 1"/>
    <w:qFormat/>
    <w:rsid w:val="00CF70F8"/>
    <w:pPr>
      <w:numPr>
        <w:numId w:val="1"/>
      </w:numPr>
      <w:spacing w:before="0" w:after="60" w:line="260" w:lineRule="atLeast"/>
    </w:pPr>
    <w:rPr>
      <w:rFonts w:ascii="Arial" w:eastAsia="Calibri" w:hAnsi="Arial" w:cs="Times New Roman"/>
      <w:sz w:val="20"/>
      <w:szCs w:val="19"/>
      <w:lang w:eastAsia="en-AU"/>
    </w:rPr>
  </w:style>
  <w:style w:type="paragraph" w:customStyle="1" w:styleId="Bullets3">
    <w:name w:val="Bullets 3"/>
    <w:qFormat/>
    <w:rsid w:val="00CF70F8"/>
    <w:pPr>
      <w:numPr>
        <w:ilvl w:val="2"/>
        <w:numId w:val="1"/>
      </w:numPr>
      <w:spacing w:before="0" w:after="60" w:line="260" w:lineRule="atLeast"/>
    </w:pPr>
    <w:rPr>
      <w:rFonts w:ascii="Arial" w:eastAsia="Calibri" w:hAnsi="Arial" w:cs="Times New Roman"/>
      <w:sz w:val="20"/>
      <w:szCs w:val="19"/>
      <w:lang w:eastAsia="en-AU"/>
    </w:rPr>
  </w:style>
  <w:style w:type="paragraph" w:styleId="ListParagraph">
    <w:name w:val="List Paragraph"/>
    <w:basedOn w:val="Normal"/>
    <w:uiPriority w:val="34"/>
    <w:qFormat/>
    <w:rsid w:val="00140CB5"/>
    <w:pPr>
      <w:ind w:left="720"/>
      <w:contextualSpacing/>
    </w:pPr>
  </w:style>
  <w:style w:type="table" w:customStyle="1" w:styleId="TableGrid1">
    <w:name w:val="Table Grid1"/>
    <w:basedOn w:val="TableNormal"/>
    <w:next w:val="TableGrid"/>
    <w:uiPriority w:val="59"/>
    <w:rsid w:val="00F35581"/>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55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3436">
      <w:bodyDiv w:val="1"/>
      <w:marLeft w:val="0"/>
      <w:marRight w:val="0"/>
      <w:marTop w:val="0"/>
      <w:marBottom w:val="0"/>
      <w:divBdr>
        <w:top w:val="none" w:sz="0" w:space="0" w:color="auto"/>
        <w:left w:val="none" w:sz="0" w:space="0" w:color="auto"/>
        <w:bottom w:val="none" w:sz="0" w:space="0" w:color="auto"/>
        <w:right w:val="none" w:sz="0" w:space="0" w:color="auto"/>
      </w:divBdr>
      <w:divsChild>
        <w:div w:id="1562792980">
          <w:marLeft w:val="0"/>
          <w:marRight w:val="0"/>
          <w:marTop w:val="0"/>
          <w:marBottom w:val="0"/>
          <w:divBdr>
            <w:top w:val="none" w:sz="0" w:space="0" w:color="auto"/>
            <w:left w:val="none" w:sz="0" w:space="0" w:color="auto"/>
            <w:bottom w:val="none" w:sz="0" w:space="0" w:color="auto"/>
            <w:right w:val="none" w:sz="0" w:space="0" w:color="auto"/>
          </w:divBdr>
        </w:div>
        <w:div w:id="48840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ulance.vic.gov.au/Education/Calling-000-Triple-Zer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mrc.gov.au/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ia.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safe.vic.gov.au" TargetMode="External"/><Relationship Id="rId4" Type="http://schemas.openxmlformats.org/officeDocument/2006/relationships/settings" Target="settings.xml"/><Relationship Id="rId9" Type="http://schemas.openxmlformats.org/officeDocument/2006/relationships/hyperlink" Target="http://www.acecqa.gov.au/qualifications/approved-first-aid-qualific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Staff\Documents\Pam\__2018\Policy\2018%20Policies\Template%20Policy%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97FB-32B5-4F28-B48E-C35C5A25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 New</Template>
  <TotalTime>48</TotalTime>
  <Pages>7</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Highvale Preschool Association Inc.</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Windows User</cp:lastModifiedBy>
  <cp:revision>2</cp:revision>
  <cp:lastPrinted>2018-05-31T03:47:00Z</cp:lastPrinted>
  <dcterms:created xsi:type="dcterms:W3CDTF">2018-04-16T09:34:00Z</dcterms:created>
  <dcterms:modified xsi:type="dcterms:W3CDTF">2018-05-31T03:47:00Z</dcterms:modified>
</cp:coreProperties>
</file>